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EB7BB" w14:textId="77777777" w:rsidR="00B547C5" w:rsidRDefault="00B547C5" w:rsidP="00B56498">
      <w:pPr>
        <w:spacing w:line="276" w:lineRule="auto"/>
        <w:ind w:firstLine="567"/>
        <w:jc w:val="center"/>
        <w:rPr>
          <w:rFonts w:asciiTheme="minorHAnsi" w:hAnsiTheme="minorHAnsi" w:cstheme="minorHAnsi"/>
          <w:b/>
          <w:color w:val="000000"/>
        </w:rPr>
      </w:pPr>
    </w:p>
    <w:p w14:paraId="7DDDDAD5" w14:textId="347036F6" w:rsidR="00AA4205" w:rsidRPr="002C6122" w:rsidRDefault="00AA4205" w:rsidP="001C01A1">
      <w:pPr>
        <w:tabs>
          <w:tab w:val="left" w:pos="2504"/>
          <w:tab w:val="left" w:pos="3579"/>
          <w:tab w:val="center" w:pos="4252"/>
        </w:tabs>
        <w:rPr>
          <w:rFonts w:ascii="Arial" w:eastAsia="Arial" w:hAnsi="Arial" w:cs="Arial"/>
          <w:b/>
          <w:color w:val="405CA1"/>
          <w:sz w:val="36"/>
          <w:szCs w:val="36"/>
        </w:rPr>
      </w:pPr>
      <w:r w:rsidRPr="002C6122">
        <w:rPr>
          <w:rFonts w:ascii="Arial" w:eastAsia="Arial" w:hAnsi="Arial" w:cs="Arial"/>
          <w:b/>
          <w:color w:val="405CA1"/>
          <w:sz w:val="36"/>
          <w:szCs w:val="36"/>
        </w:rPr>
        <w:t>PREGÃO</w:t>
      </w:r>
      <w:r w:rsidR="0040751C" w:rsidRPr="002C6122">
        <w:rPr>
          <w:rFonts w:ascii="Arial" w:eastAsia="Arial" w:hAnsi="Arial" w:cs="Arial"/>
          <w:b/>
          <w:color w:val="405CA1"/>
          <w:sz w:val="36"/>
          <w:szCs w:val="36"/>
        </w:rPr>
        <w:t xml:space="preserve"> </w:t>
      </w:r>
      <w:r w:rsidRPr="002C6122">
        <w:rPr>
          <w:rFonts w:ascii="Arial" w:eastAsia="Arial" w:hAnsi="Arial" w:cs="Arial"/>
          <w:b/>
          <w:color w:val="405CA1"/>
          <w:sz w:val="36"/>
          <w:szCs w:val="36"/>
        </w:rPr>
        <w:t xml:space="preserve">ELETRÔNICO SRP </w:t>
      </w:r>
    </w:p>
    <w:p w14:paraId="432117E3" w14:textId="1D6209C0" w:rsidR="00AA4205" w:rsidRPr="002C6122" w:rsidRDefault="006C18D5" w:rsidP="001C01A1">
      <w:pPr>
        <w:spacing w:after="240" w:line="360" w:lineRule="auto"/>
        <w:rPr>
          <w:rFonts w:ascii="Arial" w:eastAsia="Arial" w:hAnsi="Arial" w:cs="Arial"/>
          <w:b/>
          <w:bCs/>
          <w:iCs/>
          <w:sz w:val="32"/>
          <w:szCs w:val="32"/>
        </w:rPr>
      </w:pPr>
      <w:r w:rsidRPr="006C18D5">
        <w:rPr>
          <w:rFonts w:ascii="Arial" w:eastAsia="Arial" w:hAnsi="Arial" w:cs="Arial"/>
          <w:b/>
          <w:bCs/>
          <w:iCs/>
          <w:sz w:val="32"/>
          <w:szCs w:val="32"/>
        </w:rPr>
        <w:t>09</w:t>
      </w:r>
      <w:r w:rsidR="001508EF" w:rsidRPr="006C18D5">
        <w:rPr>
          <w:rFonts w:ascii="Arial" w:eastAsia="Arial" w:hAnsi="Arial" w:cs="Arial"/>
          <w:b/>
          <w:bCs/>
          <w:iCs/>
          <w:sz w:val="32"/>
          <w:szCs w:val="32"/>
        </w:rPr>
        <w:t>/2025</w:t>
      </w:r>
    </w:p>
    <w:p w14:paraId="3BF2380B" w14:textId="77777777" w:rsidR="00AA4205" w:rsidRPr="002C6122" w:rsidRDefault="00AA4205" w:rsidP="00AA4205">
      <w:pPr>
        <w:spacing w:line="259" w:lineRule="auto"/>
        <w:rPr>
          <w:rFonts w:ascii="Arial" w:eastAsia="Arial" w:hAnsi="Arial" w:cs="Arial"/>
          <w:b/>
          <w:color w:val="405CA1"/>
          <w:sz w:val="36"/>
          <w:szCs w:val="36"/>
        </w:rPr>
      </w:pPr>
      <w:r w:rsidRPr="002C6122">
        <w:rPr>
          <w:rFonts w:ascii="Arial" w:eastAsia="Arial" w:hAnsi="Arial" w:cs="Arial"/>
          <w:b/>
          <w:color w:val="405CA1"/>
          <w:sz w:val="36"/>
          <w:szCs w:val="36"/>
        </w:rPr>
        <w:t>CONTRATANTE (UASG)</w:t>
      </w:r>
    </w:p>
    <w:p w14:paraId="565CD1FD" w14:textId="4BAEC4D3" w:rsidR="00AA4205" w:rsidRPr="00B75452" w:rsidRDefault="00AA4205" w:rsidP="00B75452">
      <w:pPr>
        <w:spacing w:after="240" w:line="276" w:lineRule="auto"/>
        <w:rPr>
          <w:rFonts w:ascii="Arial" w:eastAsia="Arial" w:hAnsi="Arial" w:cs="Arial"/>
          <w:b/>
          <w:bCs/>
          <w:sz w:val="28"/>
          <w:szCs w:val="28"/>
        </w:rPr>
      </w:pPr>
      <w:r w:rsidRPr="00B75452">
        <w:rPr>
          <w:rFonts w:ascii="Arial" w:eastAsia="Arial" w:hAnsi="Arial" w:cs="Arial"/>
          <w:b/>
          <w:bCs/>
          <w:sz w:val="28"/>
          <w:szCs w:val="28"/>
        </w:rPr>
        <w:t xml:space="preserve">PREFEITURA MUNICIPAL DE </w:t>
      </w:r>
      <w:r w:rsidR="00D03561" w:rsidRPr="00B75452">
        <w:rPr>
          <w:rFonts w:ascii="Arial" w:eastAsia="Arial" w:hAnsi="Arial" w:cs="Arial"/>
          <w:b/>
          <w:bCs/>
          <w:sz w:val="28"/>
          <w:szCs w:val="28"/>
        </w:rPr>
        <w:t>MARCIONÍLIO SOUZA –</w:t>
      </w:r>
      <w:r w:rsidRPr="00B75452">
        <w:rPr>
          <w:rFonts w:ascii="Arial" w:eastAsia="Arial" w:hAnsi="Arial" w:cs="Arial"/>
          <w:b/>
          <w:bCs/>
          <w:sz w:val="28"/>
          <w:szCs w:val="28"/>
        </w:rPr>
        <w:t xml:space="preserve"> BAHIA</w:t>
      </w:r>
      <w:r w:rsidR="0040751C" w:rsidRPr="00B75452">
        <w:rPr>
          <w:rFonts w:ascii="Arial" w:eastAsia="Arial" w:hAnsi="Arial" w:cs="Arial"/>
          <w:b/>
          <w:bCs/>
          <w:sz w:val="28"/>
          <w:szCs w:val="28"/>
        </w:rPr>
        <w:t xml:space="preserve"> </w:t>
      </w:r>
      <w:r w:rsidRPr="00B75452">
        <w:rPr>
          <w:rFonts w:ascii="Arial" w:eastAsia="Arial" w:hAnsi="Arial" w:cs="Arial"/>
          <w:b/>
          <w:bCs/>
          <w:sz w:val="28"/>
          <w:szCs w:val="28"/>
        </w:rPr>
        <w:t>(</w:t>
      </w:r>
      <w:r w:rsidR="00B75452" w:rsidRPr="00B75452">
        <w:rPr>
          <w:rFonts w:ascii="Arial" w:eastAsia="Arial" w:hAnsi="Arial" w:cs="Arial"/>
          <w:b/>
          <w:bCs/>
          <w:sz w:val="28"/>
          <w:szCs w:val="28"/>
        </w:rPr>
        <w:t>983717</w:t>
      </w:r>
      <w:r w:rsidRPr="00B75452">
        <w:rPr>
          <w:rFonts w:ascii="Arial" w:eastAsia="Arial" w:hAnsi="Arial" w:cs="Arial"/>
          <w:b/>
          <w:bCs/>
          <w:sz w:val="28"/>
          <w:szCs w:val="28"/>
        </w:rPr>
        <w:t>)</w:t>
      </w:r>
    </w:p>
    <w:p w14:paraId="1C7F6579" w14:textId="77777777" w:rsidR="0040751C" w:rsidRPr="002C6122" w:rsidRDefault="00AA4205" w:rsidP="0040751C">
      <w:pPr>
        <w:rPr>
          <w:rFonts w:ascii="Arial" w:eastAsia="Arial" w:hAnsi="Arial" w:cs="Arial"/>
          <w:b/>
          <w:color w:val="5B5B5F"/>
          <w:sz w:val="36"/>
          <w:szCs w:val="36"/>
        </w:rPr>
      </w:pPr>
      <w:r w:rsidRPr="002C6122">
        <w:rPr>
          <w:rFonts w:ascii="Arial" w:eastAsia="Arial" w:hAnsi="Arial" w:cs="Arial"/>
          <w:b/>
          <w:color w:val="405CA1"/>
          <w:sz w:val="36"/>
          <w:szCs w:val="36"/>
        </w:rPr>
        <w:t>OBJETO</w:t>
      </w:r>
    </w:p>
    <w:p w14:paraId="64154009" w14:textId="70C3F3C2" w:rsidR="001508EF" w:rsidRDefault="0040751C" w:rsidP="00D40128">
      <w:pPr>
        <w:jc w:val="both"/>
        <w:rPr>
          <w:rFonts w:ascii="Arial" w:eastAsia="Arial" w:hAnsi="Arial" w:cs="Arial"/>
          <w:b/>
          <w:bCs/>
          <w:sz w:val="32"/>
          <w:szCs w:val="32"/>
        </w:rPr>
      </w:pPr>
      <w:r w:rsidRPr="002C6122">
        <w:rPr>
          <w:rFonts w:ascii="Arial" w:eastAsia="Arial" w:hAnsi="Arial" w:cs="Arial"/>
          <w:b/>
          <w:bCs/>
          <w:sz w:val="32"/>
          <w:szCs w:val="32"/>
        </w:rPr>
        <w:t xml:space="preserve">Registro de preços visando a </w:t>
      </w:r>
      <w:r w:rsidR="001508EF">
        <w:rPr>
          <w:rFonts w:ascii="Arial" w:eastAsia="Arial" w:hAnsi="Arial" w:cs="Arial"/>
          <w:b/>
          <w:bCs/>
          <w:sz w:val="32"/>
          <w:szCs w:val="32"/>
        </w:rPr>
        <w:t>c</w:t>
      </w:r>
      <w:r w:rsidR="001508EF" w:rsidRPr="001508EF">
        <w:rPr>
          <w:rFonts w:ascii="Arial" w:eastAsia="Arial" w:hAnsi="Arial" w:cs="Arial"/>
          <w:b/>
          <w:bCs/>
          <w:sz w:val="32"/>
          <w:szCs w:val="32"/>
        </w:rPr>
        <w:t>ontratação de empresa especializada para prestação de serviços com profissionais na área de vigia patrimonial e auxiliar de classe para atender nas necessidades da Prefeitura Municipal de Marcionílio Souza – BA.</w:t>
      </w:r>
    </w:p>
    <w:p w14:paraId="65B877D4" w14:textId="77777777" w:rsidR="005E5941" w:rsidRDefault="005E5941" w:rsidP="00D40128">
      <w:pPr>
        <w:jc w:val="both"/>
        <w:rPr>
          <w:rFonts w:ascii="Arial" w:eastAsia="Arial" w:hAnsi="Arial" w:cs="Arial"/>
          <w:b/>
          <w:bCs/>
          <w:sz w:val="32"/>
          <w:szCs w:val="32"/>
        </w:rPr>
      </w:pPr>
    </w:p>
    <w:p w14:paraId="0E730E0C" w14:textId="77777777" w:rsidR="002C6122" w:rsidRPr="002C6122" w:rsidRDefault="002C6122" w:rsidP="002C6122">
      <w:pPr>
        <w:rPr>
          <w:rFonts w:ascii="Arial" w:eastAsia="Arial" w:hAnsi="Arial" w:cs="Arial"/>
          <w:b/>
          <w:smallCaps/>
          <w:color w:val="405CA1"/>
          <w:sz w:val="36"/>
          <w:szCs w:val="36"/>
        </w:rPr>
      </w:pPr>
      <w:r w:rsidRPr="002C6122">
        <w:rPr>
          <w:rFonts w:ascii="Arial" w:eastAsia="Arial" w:hAnsi="Arial" w:cs="Arial"/>
          <w:b/>
          <w:smallCaps/>
          <w:color w:val="405CA1"/>
          <w:sz w:val="36"/>
          <w:szCs w:val="36"/>
        </w:rPr>
        <w:t>LOCAL</w:t>
      </w:r>
    </w:p>
    <w:p w14:paraId="3420500B" w14:textId="55B3F558" w:rsidR="00AA4205" w:rsidRPr="006C18D5" w:rsidRDefault="002C6122" w:rsidP="006C18D5">
      <w:pPr>
        <w:spacing w:after="240"/>
        <w:rPr>
          <w:rFonts w:ascii="Arial" w:eastAsia="Arial" w:hAnsi="Arial" w:cs="Arial"/>
          <w:b/>
          <w:sz w:val="32"/>
          <w:szCs w:val="32"/>
        </w:rPr>
      </w:pPr>
      <w:r w:rsidRPr="002C6122">
        <w:rPr>
          <w:rFonts w:ascii="Arial" w:eastAsia="Arial" w:hAnsi="Arial" w:cs="Arial"/>
          <w:b/>
          <w:bCs/>
          <w:sz w:val="32"/>
          <w:szCs w:val="32"/>
        </w:rPr>
        <w:t>Portal de Compras do Governo Federal</w:t>
      </w:r>
      <w:r>
        <w:rPr>
          <w:rFonts w:ascii="Arial" w:eastAsia="Arial" w:hAnsi="Arial" w:cs="Arial"/>
          <w:b/>
          <w:bCs/>
          <w:sz w:val="32"/>
          <w:szCs w:val="32"/>
        </w:rPr>
        <w:t xml:space="preserve"> no endereço:                                    </w:t>
      </w:r>
      <w:r w:rsidRPr="002C6122">
        <w:rPr>
          <w:rFonts w:ascii="Arial" w:eastAsia="Arial" w:hAnsi="Arial" w:cs="Arial"/>
          <w:b/>
          <w:bCs/>
          <w:sz w:val="32"/>
          <w:szCs w:val="32"/>
        </w:rPr>
        <w:t>www.comprasgovernamentais.gov.br/</w:t>
      </w:r>
    </w:p>
    <w:p w14:paraId="332E4381" w14:textId="3704674C" w:rsidR="002C6122" w:rsidRPr="002C6122" w:rsidRDefault="002C6122" w:rsidP="0040751C">
      <w:pPr>
        <w:rPr>
          <w:rFonts w:ascii="Arial" w:eastAsia="Arial" w:hAnsi="Arial" w:cs="Arial"/>
          <w:b/>
          <w:sz w:val="36"/>
          <w:szCs w:val="36"/>
        </w:rPr>
      </w:pPr>
    </w:p>
    <w:p w14:paraId="114AD27F" w14:textId="77777777" w:rsidR="002C6122" w:rsidRPr="002C6122" w:rsidRDefault="002C6122" w:rsidP="0040751C">
      <w:pPr>
        <w:rPr>
          <w:rFonts w:ascii="Arial" w:eastAsia="Arial" w:hAnsi="Arial" w:cs="Arial"/>
          <w:b/>
          <w:sz w:val="36"/>
          <w:szCs w:val="36"/>
        </w:rPr>
      </w:pPr>
    </w:p>
    <w:p w14:paraId="6B563F9B" w14:textId="06A391B2" w:rsidR="00AA4205" w:rsidRPr="002C6122" w:rsidRDefault="00AA4205" w:rsidP="0040751C">
      <w:pPr>
        <w:rPr>
          <w:rFonts w:ascii="Arial" w:eastAsia="Arial" w:hAnsi="Arial" w:cs="Arial"/>
          <w:b/>
          <w:color w:val="405CA1"/>
          <w:sz w:val="36"/>
          <w:szCs w:val="36"/>
        </w:rPr>
      </w:pPr>
      <w:r w:rsidRPr="002C6122">
        <w:rPr>
          <w:rFonts w:ascii="Arial" w:eastAsia="Arial" w:hAnsi="Arial" w:cs="Arial"/>
          <w:b/>
          <w:color w:val="405CA1"/>
          <w:sz w:val="36"/>
          <w:szCs w:val="36"/>
        </w:rPr>
        <w:t>DATA DA SESSÃO PÚBLICA</w:t>
      </w:r>
    </w:p>
    <w:p w14:paraId="66D31AF6" w14:textId="3D5FE21B" w:rsidR="00AA4205" w:rsidRPr="002C6122" w:rsidRDefault="00AA4205" w:rsidP="001C01A1">
      <w:pPr>
        <w:spacing w:after="240" w:line="360" w:lineRule="auto"/>
        <w:rPr>
          <w:rFonts w:ascii="Arial" w:eastAsia="Arial" w:hAnsi="Arial" w:cs="Arial"/>
          <w:b/>
          <w:sz w:val="32"/>
          <w:szCs w:val="32"/>
        </w:rPr>
      </w:pPr>
      <w:r w:rsidRPr="00AA6284">
        <w:rPr>
          <w:rFonts w:ascii="Arial" w:eastAsia="Arial" w:hAnsi="Arial" w:cs="Arial"/>
          <w:sz w:val="32"/>
          <w:szCs w:val="32"/>
        </w:rPr>
        <w:t xml:space="preserve">Dia </w:t>
      </w:r>
      <w:r w:rsidR="00C90F31">
        <w:rPr>
          <w:rFonts w:ascii="Arial" w:eastAsia="Arial" w:hAnsi="Arial" w:cs="Arial"/>
          <w:b/>
          <w:sz w:val="32"/>
          <w:szCs w:val="32"/>
        </w:rPr>
        <w:t>22</w:t>
      </w:r>
      <w:r w:rsidR="002C6122" w:rsidRPr="00AA6284">
        <w:rPr>
          <w:rFonts w:ascii="Arial" w:eastAsia="Arial" w:hAnsi="Arial" w:cs="Arial"/>
          <w:b/>
          <w:sz w:val="32"/>
          <w:szCs w:val="32"/>
        </w:rPr>
        <w:t>/</w:t>
      </w:r>
      <w:r w:rsidR="00AA6284" w:rsidRPr="00AA6284">
        <w:rPr>
          <w:rFonts w:ascii="Arial" w:eastAsia="Arial" w:hAnsi="Arial" w:cs="Arial"/>
          <w:b/>
          <w:sz w:val="32"/>
          <w:szCs w:val="32"/>
        </w:rPr>
        <w:t>09</w:t>
      </w:r>
      <w:r w:rsidR="001508EF" w:rsidRPr="00AA6284">
        <w:rPr>
          <w:rFonts w:ascii="Arial" w:eastAsia="Arial" w:hAnsi="Arial" w:cs="Arial"/>
          <w:b/>
          <w:sz w:val="32"/>
          <w:szCs w:val="32"/>
        </w:rPr>
        <w:t>/202</w:t>
      </w:r>
      <w:r w:rsidR="00AA6284" w:rsidRPr="00AA6284">
        <w:rPr>
          <w:rFonts w:ascii="Arial" w:eastAsia="Arial" w:hAnsi="Arial" w:cs="Arial"/>
          <w:b/>
          <w:sz w:val="32"/>
          <w:szCs w:val="32"/>
        </w:rPr>
        <w:t>5</w:t>
      </w:r>
      <w:r w:rsidRPr="00AA6284">
        <w:rPr>
          <w:rFonts w:ascii="Arial" w:eastAsia="Arial" w:hAnsi="Arial" w:cs="Arial"/>
          <w:b/>
          <w:sz w:val="32"/>
          <w:szCs w:val="32"/>
        </w:rPr>
        <w:t xml:space="preserve"> </w:t>
      </w:r>
      <w:r w:rsidRPr="00AA6284">
        <w:rPr>
          <w:rFonts w:ascii="Arial" w:eastAsia="Arial" w:hAnsi="Arial" w:cs="Arial"/>
          <w:sz w:val="32"/>
          <w:szCs w:val="32"/>
        </w:rPr>
        <w:t xml:space="preserve">às </w:t>
      </w:r>
      <w:r w:rsidR="005E5941" w:rsidRPr="00AA6284">
        <w:rPr>
          <w:rFonts w:ascii="Arial" w:eastAsia="Arial" w:hAnsi="Arial" w:cs="Arial"/>
          <w:b/>
          <w:sz w:val="32"/>
          <w:szCs w:val="32"/>
        </w:rPr>
        <w:t>0</w:t>
      </w:r>
      <w:r w:rsidR="00B75452" w:rsidRPr="00AA6284">
        <w:rPr>
          <w:rFonts w:ascii="Arial" w:eastAsia="Arial" w:hAnsi="Arial" w:cs="Arial"/>
          <w:b/>
          <w:sz w:val="32"/>
          <w:szCs w:val="32"/>
        </w:rPr>
        <w:t>9</w:t>
      </w:r>
      <w:r w:rsidRPr="00AA6284">
        <w:rPr>
          <w:rFonts w:ascii="Arial" w:eastAsia="Arial" w:hAnsi="Arial" w:cs="Arial"/>
          <w:b/>
          <w:sz w:val="32"/>
          <w:szCs w:val="32"/>
        </w:rPr>
        <w:t>:00hs (horário de Brasília)</w:t>
      </w:r>
    </w:p>
    <w:p w14:paraId="3C5422F4" w14:textId="77777777" w:rsidR="001C01A1" w:rsidRPr="002C6122" w:rsidRDefault="001C01A1" w:rsidP="00AA4205">
      <w:pPr>
        <w:jc w:val="both"/>
        <w:rPr>
          <w:rFonts w:ascii="Arial" w:eastAsia="Arial" w:hAnsi="Arial" w:cs="Arial"/>
          <w:b/>
          <w:smallCaps/>
          <w:color w:val="405CA1"/>
          <w:sz w:val="36"/>
          <w:szCs w:val="36"/>
        </w:rPr>
      </w:pPr>
    </w:p>
    <w:p w14:paraId="3C77EA28" w14:textId="4AD72FDE" w:rsidR="00AA4205" w:rsidRPr="002C6122" w:rsidRDefault="00AA4205" w:rsidP="00AA4205">
      <w:pPr>
        <w:jc w:val="both"/>
        <w:rPr>
          <w:rFonts w:ascii="Arial" w:eastAsia="Arial" w:hAnsi="Arial" w:cs="Arial"/>
          <w:b/>
          <w:smallCaps/>
          <w:color w:val="0000FF"/>
          <w:sz w:val="36"/>
          <w:szCs w:val="36"/>
        </w:rPr>
      </w:pPr>
      <w:r w:rsidRPr="002C6122">
        <w:rPr>
          <w:rFonts w:ascii="Arial" w:eastAsia="Arial" w:hAnsi="Arial" w:cs="Arial"/>
          <w:b/>
          <w:smallCaps/>
          <w:color w:val="405CA1"/>
          <w:sz w:val="36"/>
          <w:szCs w:val="36"/>
        </w:rPr>
        <w:t>CRITÉRIO DE JULGAMENTO</w:t>
      </w:r>
    </w:p>
    <w:p w14:paraId="5F5ED14D" w14:textId="73F53F54" w:rsidR="00AA4205" w:rsidRPr="002C6122" w:rsidRDefault="00AA4205" w:rsidP="001C01A1">
      <w:pPr>
        <w:spacing w:line="360" w:lineRule="auto"/>
        <w:jc w:val="both"/>
        <w:rPr>
          <w:rFonts w:ascii="Arial" w:eastAsia="Arial" w:hAnsi="Arial" w:cs="Arial"/>
          <w:b/>
          <w:bCs/>
          <w:sz w:val="32"/>
          <w:szCs w:val="32"/>
        </w:rPr>
      </w:pPr>
      <w:r w:rsidRPr="002C6122">
        <w:rPr>
          <w:rFonts w:ascii="Arial" w:eastAsia="Arial" w:hAnsi="Arial" w:cs="Arial"/>
          <w:b/>
          <w:bCs/>
          <w:sz w:val="32"/>
          <w:szCs w:val="32"/>
        </w:rPr>
        <w:t>Menor preço</w:t>
      </w:r>
    </w:p>
    <w:p w14:paraId="53906FD5" w14:textId="77777777" w:rsidR="00AA4205" w:rsidRPr="002C6122" w:rsidRDefault="00AA4205" w:rsidP="00AA4205">
      <w:pPr>
        <w:jc w:val="both"/>
        <w:rPr>
          <w:rFonts w:ascii="Arial" w:eastAsia="Arial" w:hAnsi="Arial" w:cs="Arial"/>
          <w:sz w:val="36"/>
          <w:szCs w:val="36"/>
        </w:rPr>
      </w:pPr>
    </w:p>
    <w:p w14:paraId="671F17B1" w14:textId="1177DF36" w:rsidR="00AA4205" w:rsidRPr="002C6122" w:rsidRDefault="00AA4205" w:rsidP="00AA4205">
      <w:pPr>
        <w:jc w:val="both"/>
        <w:rPr>
          <w:rFonts w:ascii="Arial" w:eastAsia="Arial" w:hAnsi="Arial" w:cs="Arial"/>
          <w:b/>
          <w:smallCaps/>
          <w:sz w:val="36"/>
          <w:szCs w:val="36"/>
        </w:rPr>
      </w:pPr>
      <w:r w:rsidRPr="002C6122">
        <w:rPr>
          <w:rFonts w:ascii="Arial" w:eastAsia="Arial" w:hAnsi="Arial" w:cs="Arial"/>
          <w:b/>
          <w:smallCaps/>
          <w:color w:val="405CA1"/>
          <w:sz w:val="36"/>
          <w:szCs w:val="36"/>
        </w:rPr>
        <w:t>MODO DE DISPUTA</w:t>
      </w:r>
    </w:p>
    <w:p w14:paraId="2EDCCEEC" w14:textId="008F7F98" w:rsidR="00AA4205" w:rsidRPr="002C6122" w:rsidRDefault="00AA4205" w:rsidP="00AA4205">
      <w:pPr>
        <w:jc w:val="both"/>
        <w:rPr>
          <w:rFonts w:ascii="Arial" w:eastAsia="Arial" w:hAnsi="Arial" w:cs="Arial"/>
          <w:b/>
          <w:bCs/>
          <w:sz w:val="32"/>
          <w:szCs w:val="32"/>
        </w:rPr>
      </w:pPr>
      <w:r w:rsidRPr="002C6122">
        <w:rPr>
          <w:rFonts w:ascii="Arial" w:eastAsia="Arial" w:hAnsi="Arial" w:cs="Arial"/>
          <w:b/>
          <w:bCs/>
          <w:sz w:val="32"/>
          <w:szCs w:val="32"/>
        </w:rPr>
        <w:t>Aberto</w:t>
      </w:r>
      <w:r w:rsidR="00230C82" w:rsidRPr="002C6122">
        <w:rPr>
          <w:rFonts w:ascii="Arial" w:eastAsia="Arial" w:hAnsi="Arial" w:cs="Arial"/>
          <w:b/>
          <w:bCs/>
          <w:sz w:val="32"/>
          <w:szCs w:val="32"/>
        </w:rPr>
        <w:t xml:space="preserve"> / Fechado</w:t>
      </w:r>
    </w:p>
    <w:p w14:paraId="23C64347" w14:textId="77777777" w:rsidR="00AA4205" w:rsidRDefault="00AA4205" w:rsidP="00AA4205">
      <w:pPr>
        <w:rPr>
          <w:rFonts w:ascii="Arial" w:eastAsia="Arial" w:hAnsi="Arial" w:cs="Arial"/>
          <w:b/>
          <w:color w:val="405CA1"/>
          <w:sz w:val="26"/>
          <w:szCs w:val="26"/>
        </w:rPr>
      </w:pPr>
    </w:p>
    <w:p w14:paraId="484AFA6D" w14:textId="3DF94539" w:rsidR="00B547C5" w:rsidRPr="006C18D5" w:rsidRDefault="0035332A" w:rsidP="00F95D55">
      <w:pPr>
        <w:jc w:val="center"/>
        <w:rPr>
          <w:rFonts w:asciiTheme="minorHAnsi" w:hAnsiTheme="minorHAnsi" w:cstheme="minorHAnsi"/>
          <w:b/>
          <w:color w:val="000000"/>
        </w:rPr>
      </w:pPr>
      <w:r w:rsidRPr="00AA4205">
        <w:rPr>
          <w:rFonts w:asciiTheme="minorHAnsi" w:hAnsiTheme="minorHAnsi" w:cstheme="minorHAnsi"/>
        </w:rPr>
        <w:br w:type="page"/>
      </w:r>
      <w:r w:rsidR="00B547C5" w:rsidRPr="006C18D5">
        <w:rPr>
          <w:rFonts w:asciiTheme="minorHAnsi" w:hAnsiTheme="minorHAnsi" w:cstheme="minorHAnsi"/>
          <w:b/>
          <w:color w:val="000000"/>
        </w:rPr>
        <w:lastRenderedPageBreak/>
        <w:t>EDITAL</w:t>
      </w:r>
    </w:p>
    <w:p w14:paraId="3BA81413" w14:textId="2F98B9A6" w:rsidR="00171715" w:rsidRPr="006C18D5" w:rsidRDefault="00171715" w:rsidP="00E33555">
      <w:pPr>
        <w:tabs>
          <w:tab w:val="left" w:pos="2504"/>
          <w:tab w:val="center" w:pos="4535"/>
        </w:tabs>
        <w:jc w:val="center"/>
        <w:rPr>
          <w:rFonts w:asciiTheme="minorHAnsi" w:eastAsia="Times New Roman" w:hAnsiTheme="minorHAnsi" w:cstheme="minorHAnsi"/>
          <w:b/>
          <w:color w:val="000000"/>
        </w:rPr>
      </w:pPr>
      <w:r w:rsidRPr="006C18D5">
        <w:rPr>
          <w:rFonts w:asciiTheme="minorHAnsi" w:hAnsiTheme="minorHAnsi" w:cstheme="minorHAnsi"/>
          <w:b/>
          <w:color w:val="000000"/>
        </w:rPr>
        <w:t>PREGÃO ELETRÔNICO</w:t>
      </w:r>
      <w:r w:rsidR="00B547C5" w:rsidRPr="006C18D5">
        <w:rPr>
          <w:rFonts w:asciiTheme="minorHAnsi" w:hAnsiTheme="minorHAnsi" w:cstheme="minorHAnsi"/>
          <w:b/>
          <w:color w:val="000000"/>
        </w:rPr>
        <w:t xml:space="preserve"> (SRP)</w:t>
      </w:r>
      <w:r w:rsidRPr="006C18D5">
        <w:rPr>
          <w:rFonts w:asciiTheme="minorHAnsi" w:hAnsiTheme="minorHAnsi" w:cstheme="minorHAnsi"/>
          <w:b/>
          <w:color w:val="000000"/>
        </w:rPr>
        <w:t xml:space="preserve"> Nº </w:t>
      </w:r>
      <w:r w:rsidR="006C18D5" w:rsidRPr="006C18D5">
        <w:rPr>
          <w:rFonts w:asciiTheme="minorHAnsi" w:hAnsiTheme="minorHAnsi" w:cstheme="minorHAnsi"/>
          <w:b/>
          <w:color w:val="000000"/>
        </w:rPr>
        <w:t>09</w:t>
      </w:r>
      <w:r w:rsidR="004C71DB" w:rsidRPr="006C18D5">
        <w:rPr>
          <w:rFonts w:asciiTheme="minorHAnsi" w:hAnsiTheme="minorHAnsi" w:cstheme="minorHAnsi"/>
          <w:b/>
          <w:color w:val="000000"/>
        </w:rPr>
        <w:t>/202</w:t>
      </w:r>
      <w:r w:rsidR="006C18D5" w:rsidRPr="006C18D5">
        <w:rPr>
          <w:rFonts w:asciiTheme="minorHAnsi" w:hAnsiTheme="minorHAnsi" w:cstheme="minorHAnsi"/>
          <w:b/>
          <w:color w:val="000000"/>
        </w:rPr>
        <w:t>5</w:t>
      </w:r>
    </w:p>
    <w:p w14:paraId="3A170354" w14:textId="2B663ACF" w:rsidR="00171715" w:rsidRPr="00963C3F" w:rsidRDefault="00171715" w:rsidP="00E33555">
      <w:pPr>
        <w:jc w:val="center"/>
        <w:rPr>
          <w:rFonts w:asciiTheme="minorHAnsi" w:hAnsiTheme="minorHAnsi" w:cstheme="minorHAnsi"/>
          <w:bCs/>
          <w:color w:val="000000"/>
        </w:rPr>
      </w:pPr>
      <w:r w:rsidRPr="006C18D5">
        <w:rPr>
          <w:rFonts w:asciiTheme="minorHAnsi" w:hAnsiTheme="minorHAnsi" w:cstheme="minorHAnsi"/>
          <w:color w:val="000000"/>
        </w:rPr>
        <w:t>(Processo Administrativo n</w:t>
      </w:r>
      <w:r w:rsidRPr="006C18D5">
        <w:rPr>
          <w:rFonts w:asciiTheme="minorHAnsi" w:hAnsiTheme="minorHAnsi" w:cstheme="minorHAnsi"/>
          <w:bCs/>
          <w:color w:val="000000"/>
        </w:rPr>
        <w:t>°</w:t>
      </w:r>
      <w:r w:rsidR="00B547C5" w:rsidRPr="006C18D5">
        <w:rPr>
          <w:rFonts w:asciiTheme="minorHAnsi" w:hAnsiTheme="minorHAnsi" w:cstheme="minorHAnsi"/>
          <w:bCs/>
          <w:color w:val="000000"/>
        </w:rPr>
        <w:t xml:space="preserve"> </w:t>
      </w:r>
      <w:r w:rsidR="006C18D5" w:rsidRPr="006C18D5">
        <w:rPr>
          <w:rFonts w:asciiTheme="minorHAnsi" w:hAnsiTheme="minorHAnsi" w:cstheme="minorHAnsi"/>
          <w:bCs/>
          <w:color w:val="000000"/>
        </w:rPr>
        <w:t>080</w:t>
      </w:r>
      <w:r w:rsidR="00B547C5" w:rsidRPr="006C18D5">
        <w:rPr>
          <w:rFonts w:asciiTheme="minorHAnsi" w:hAnsiTheme="minorHAnsi" w:cstheme="minorHAnsi"/>
          <w:bCs/>
          <w:color w:val="000000"/>
        </w:rPr>
        <w:t>/202</w:t>
      </w:r>
      <w:r w:rsidR="006C18D5" w:rsidRPr="006C18D5">
        <w:rPr>
          <w:rFonts w:asciiTheme="minorHAnsi" w:hAnsiTheme="minorHAnsi" w:cstheme="minorHAnsi"/>
          <w:bCs/>
          <w:color w:val="000000"/>
        </w:rPr>
        <w:t>5</w:t>
      </w:r>
      <w:r w:rsidRPr="006C18D5">
        <w:rPr>
          <w:rFonts w:asciiTheme="minorHAnsi" w:hAnsiTheme="minorHAnsi" w:cstheme="minorHAnsi"/>
          <w:bCs/>
          <w:color w:val="000000"/>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099EDD89" w:rsidR="00171715" w:rsidRDefault="004C71DB" w:rsidP="004C71DB">
      <w:pPr>
        <w:snapToGrid w:val="0"/>
        <w:spacing w:line="276" w:lineRule="auto"/>
        <w:jc w:val="both"/>
        <w:rPr>
          <w:rFonts w:asciiTheme="minorHAnsi" w:hAnsiTheme="minorHAnsi" w:cstheme="minorHAnsi"/>
          <w:color w:val="000000"/>
        </w:rPr>
      </w:pPr>
      <w:r w:rsidRPr="004C71DB">
        <w:rPr>
          <w:rFonts w:asciiTheme="minorHAnsi" w:hAnsiTheme="minorHAnsi" w:cstheme="minorHAnsi"/>
          <w:color w:val="000000"/>
        </w:rPr>
        <w:t xml:space="preserve">Torna-se público, para conhecimento dos interessados, que a PREFEITURA MUNICIPAL DE </w:t>
      </w:r>
      <w:r w:rsidR="00E33555">
        <w:rPr>
          <w:rFonts w:asciiTheme="minorHAnsi" w:hAnsiTheme="minorHAnsi" w:cstheme="minorHAnsi"/>
          <w:color w:val="000000"/>
        </w:rPr>
        <w:t>MARCIONÍLIO SOUZA</w:t>
      </w:r>
      <w:r w:rsidRPr="004C71DB">
        <w:rPr>
          <w:rFonts w:asciiTheme="minorHAnsi" w:hAnsiTheme="minorHAnsi" w:cstheme="minorHAnsi"/>
          <w:color w:val="000000"/>
        </w:rPr>
        <w:t xml:space="preserve">– ESTADO DA BAHIA, por meio do Departamento de Licitações e Contratos, sediada a </w:t>
      </w:r>
      <w:r w:rsidR="00E33555" w:rsidRPr="00E33555">
        <w:rPr>
          <w:rFonts w:asciiTheme="minorHAnsi" w:hAnsiTheme="minorHAnsi" w:cstheme="minorHAnsi"/>
          <w:color w:val="000000"/>
        </w:rPr>
        <w:t>Rua Neném Miranda, nº 78, Centro, Marcionílio Souza, CEP: 46.780-000</w:t>
      </w:r>
      <w:r w:rsidRPr="004C71DB">
        <w:rPr>
          <w:rFonts w:asciiTheme="minorHAnsi" w:hAnsiTheme="minorHAnsi" w:cstheme="minorHAnsi"/>
          <w:color w:val="000000"/>
        </w:rPr>
        <w:t xml:space="preserve">, realizará licitação para REGISTRO DE PREÇOS, na modalidade PREGÃO, na forma ELETRÔNICA, do tipo </w:t>
      </w:r>
      <w:r w:rsidR="005E5941">
        <w:rPr>
          <w:rFonts w:asciiTheme="minorHAnsi" w:hAnsiTheme="minorHAnsi" w:cstheme="minorHAnsi"/>
          <w:color w:val="000000"/>
        </w:rPr>
        <w:t>MENOR PREÇO</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legislação aplicável e, ainda, de acordo com as condições estabelecidas neste Edital.</w:t>
      </w:r>
      <w:bookmarkStart w:id="0" w:name="_Toc122606103"/>
    </w:p>
    <w:p w14:paraId="5607C221" w14:textId="77777777" w:rsidR="00D52CF2" w:rsidRDefault="00D52CF2" w:rsidP="004C71DB">
      <w:pPr>
        <w:snapToGrid w:val="0"/>
        <w:spacing w:line="276" w:lineRule="auto"/>
        <w:jc w:val="both"/>
        <w:rPr>
          <w:rFonts w:asciiTheme="minorHAnsi" w:hAnsiTheme="minorHAnsi" w:cstheme="minorHAnsi"/>
          <w:color w:val="000000"/>
        </w:rPr>
      </w:pPr>
    </w:p>
    <w:p w14:paraId="17FD2910" w14:textId="41000270" w:rsidR="00171715" w:rsidRDefault="00171715" w:rsidP="00B56498">
      <w:pPr>
        <w:snapToGrid w:val="0"/>
        <w:spacing w:line="276" w:lineRule="auto"/>
        <w:jc w:val="both"/>
        <w:rPr>
          <w:rFonts w:asciiTheme="minorHAnsi" w:hAnsiTheme="minorHAnsi" w:cstheme="minorHAnsi"/>
          <w:b/>
          <w:bCs/>
          <w:lang w:eastAsia="en-US"/>
        </w:rPr>
      </w:pPr>
      <w:r w:rsidRPr="008A538D">
        <w:rPr>
          <w:rFonts w:asciiTheme="minorHAnsi" w:eastAsia="Times New Roman" w:hAnsiTheme="minorHAnsi" w:cstheme="minorHAnsi"/>
          <w:b/>
          <w:bCs/>
        </w:rPr>
        <w:t xml:space="preserve">1. </w:t>
      </w:r>
      <w:r w:rsidRPr="008A538D">
        <w:rPr>
          <w:rFonts w:asciiTheme="minorHAnsi" w:hAnsiTheme="minorHAnsi" w:cstheme="minorHAnsi"/>
          <w:b/>
          <w:bCs/>
          <w:lang w:eastAsia="en-US"/>
        </w:rPr>
        <w:t>DO OBJETO</w:t>
      </w:r>
      <w:bookmarkEnd w:id="0"/>
    </w:p>
    <w:p w14:paraId="754B2C03" w14:textId="169F9820" w:rsidR="00171715" w:rsidRDefault="00171715" w:rsidP="00B56498">
      <w:pPr>
        <w:snapToGrid w:val="0"/>
        <w:spacing w:line="276" w:lineRule="auto"/>
        <w:jc w:val="both"/>
        <w:rPr>
          <w:rFonts w:asciiTheme="minorHAnsi" w:hAnsiTheme="minorHAnsi" w:cstheme="minorHAnsi"/>
        </w:rPr>
      </w:pPr>
      <w:r w:rsidRPr="00963C3F">
        <w:rPr>
          <w:rFonts w:asciiTheme="minorHAnsi" w:hAnsiTheme="minorHAnsi" w:cstheme="minorHAnsi"/>
          <w:lang w:eastAsia="en-US"/>
        </w:rPr>
        <w:t xml:space="preserve">1.1. </w:t>
      </w:r>
      <w:r w:rsidRPr="00963C3F">
        <w:rPr>
          <w:rFonts w:asciiTheme="minorHAnsi" w:hAnsiTheme="minorHAnsi" w:cstheme="minorHAnsi"/>
        </w:rPr>
        <w:t xml:space="preserve">O objeto da presente licitação é </w:t>
      </w:r>
      <w:r w:rsidR="00954E7A">
        <w:rPr>
          <w:rFonts w:asciiTheme="minorHAnsi" w:hAnsiTheme="minorHAnsi" w:cstheme="minorHAnsi"/>
        </w:rPr>
        <w:t xml:space="preserve">o </w:t>
      </w:r>
      <w:r w:rsidR="00C31E1E" w:rsidRPr="00C31E1E">
        <w:rPr>
          <w:rFonts w:asciiTheme="minorHAnsi" w:hAnsiTheme="minorHAnsi" w:cstheme="minorHAnsi"/>
        </w:rPr>
        <w:t>R</w:t>
      </w:r>
      <w:r w:rsidR="00F95D55" w:rsidRPr="00F95D55">
        <w:rPr>
          <w:rFonts w:asciiTheme="minorHAnsi" w:hAnsiTheme="minorHAnsi" w:cstheme="minorHAnsi"/>
        </w:rPr>
        <w:t xml:space="preserve">egistro de preços visando a </w:t>
      </w:r>
      <w:r w:rsidR="001508EF" w:rsidRPr="001508EF">
        <w:rPr>
          <w:rFonts w:asciiTheme="minorHAnsi" w:hAnsiTheme="minorHAnsi" w:cstheme="minorHAnsi"/>
        </w:rPr>
        <w:t>contratação de empresa especializada para prestação de serviços com profissionais na área de vigia patrimonial e auxiliar de classe para atender nas necessidades da Prefeitura Municipal de Marcionílio Souza – BA</w:t>
      </w:r>
      <w:r w:rsidR="00415FA8">
        <w:rPr>
          <w:rFonts w:asciiTheme="minorHAnsi" w:hAnsiTheme="minorHAnsi" w:cstheme="minorHAnsi"/>
        </w:rPr>
        <w:t>,</w:t>
      </w:r>
      <w:r w:rsidR="00954E7A" w:rsidRPr="00954E7A">
        <w:rPr>
          <w:rFonts w:asciiTheme="minorHAnsi" w:hAnsiTheme="minorHAnsi" w:cstheme="minorHAnsi"/>
        </w:rPr>
        <w:t xml:space="preserve"> </w:t>
      </w:r>
      <w:r w:rsidRPr="00963C3F">
        <w:rPr>
          <w:rFonts w:asciiTheme="minorHAnsi" w:hAnsiTheme="minorHAnsi" w:cstheme="minorHAnsi"/>
        </w:rPr>
        <w:t>conforme condições, quantidades e exigências estabelecidas neste Edital e seus anexos.</w:t>
      </w:r>
    </w:p>
    <w:p w14:paraId="20D51387" w14:textId="28AB0C63" w:rsidR="005E5941" w:rsidRPr="005E5941" w:rsidRDefault="005E5941" w:rsidP="005E5941">
      <w:pPr>
        <w:snapToGrid w:val="0"/>
        <w:spacing w:line="276" w:lineRule="auto"/>
        <w:jc w:val="both"/>
        <w:rPr>
          <w:rFonts w:asciiTheme="minorHAnsi" w:hAnsiTheme="minorHAnsi" w:cstheme="minorHAnsi"/>
        </w:rPr>
      </w:pPr>
      <w:r w:rsidRPr="005E5941">
        <w:rPr>
          <w:rFonts w:asciiTheme="minorHAnsi" w:hAnsiTheme="minorHAnsi" w:cstheme="minorHAnsi"/>
        </w:rPr>
        <w:t>1.2.</w:t>
      </w:r>
      <w:r w:rsidRPr="005E5941">
        <w:rPr>
          <w:rFonts w:asciiTheme="minorHAnsi" w:hAnsiTheme="minorHAnsi" w:cstheme="minorHAnsi"/>
        </w:rPr>
        <w:tab/>
        <w:t xml:space="preserve">A licitação será </w:t>
      </w:r>
      <w:r>
        <w:rPr>
          <w:rFonts w:asciiTheme="minorHAnsi" w:hAnsiTheme="minorHAnsi" w:cstheme="minorHAnsi"/>
        </w:rPr>
        <w:t>LOTE ÚNICO</w:t>
      </w:r>
      <w:r w:rsidRPr="005E5941">
        <w:rPr>
          <w:rFonts w:asciiTheme="minorHAnsi" w:hAnsiTheme="minorHAnsi" w:cstheme="minorHAnsi"/>
        </w:rPr>
        <w:t>, conforme tabela constante do Termo de Referência, facultando-se ao licitante a participação em quantos itens forem de seu interesse.</w:t>
      </w:r>
    </w:p>
    <w:p w14:paraId="21BD3D1C" w14:textId="295AE6D4" w:rsidR="005E5941" w:rsidRDefault="005E5941" w:rsidP="005E5941">
      <w:pPr>
        <w:snapToGrid w:val="0"/>
        <w:spacing w:line="276" w:lineRule="auto"/>
        <w:jc w:val="both"/>
        <w:rPr>
          <w:rFonts w:asciiTheme="minorHAnsi" w:hAnsiTheme="minorHAnsi" w:cstheme="minorHAnsi"/>
        </w:rPr>
      </w:pPr>
      <w:r w:rsidRPr="005E5941">
        <w:rPr>
          <w:rFonts w:asciiTheme="minorHAnsi" w:hAnsiTheme="minorHAnsi" w:cstheme="minorHAnsi"/>
        </w:rPr>
        <w:t>1.3.</w:t>
      </w:r>
      <w:r w:rsidRPr="005E5941">
        <w:rPr>
          <w:rFonts w:asciiTheme="minorHAnsi" w:hAnsiTheme="minorHAnsi" w:cstheme="minorHAnsi"/>
        </w:rPr>
        <w:tab/>
        <w:t>O critério de julgamento adotado será o menor preço, observadas as exigências contidas neste Edital e seus Anexos quanto às especificações do objeto.</w:t>
      </w:r>
    </w:p>
    <w:p w14:paraId="73DE0F65" w14:textId="77777777" w:rsidR="005E5941" w:rsidRPr="00963C3F" w:rsidRDefault="005E5941" w:rsidP="00B56498">
      <w:pPr>
        <w:snapToGrid w:val="0"/>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33AE9EA2"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 xml:space="preserve">Poderão participar deste Pregão os interessados que estiverem previamente credenciados no Sistema de Cadastramento Unificado de Fornecedores - </w:t>
      </w:r>
      <w:r w:rsidR="00964F96">
        <w:rPr>
          <w:rFonts w:asciiTheme="minorHAnsi" w:hAnsiTheme="minorHAnsi" w:cstheme="minorHAnsi"/>
        </w:rPr>
        <w:t>SICAF</w:t>
      </w:r>
      <w:r w:rsidR="009256C3" w:rsidRPr="00963C3F">
        <w:rPr>
          <w:rFonts w:asciiTheme="minorHAnsi" w:hAnsiTheme="minorHAnsi" w:cstheme="minorHAnsi"/>
        </w:rPr>
        <w:t xml:space="preserve"> e no Sistema de Compras do Governo Federal (</w:t>
      </w:r>
      <w:hyperlink r:id="rId8"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por meio de Certificado Digital conferido pela Infraestrutura de Chaves Públicas Brasileira – ICP – Brasil</w:t>
      </w:r>
      <w:r w:rsidRPr="00963C3F">
        <w:rPr>
          <w:rFonts w:asciiTheme="minorHAnsi" w:hAnsiTheme="minorHAnsi" w:cstheme="minorHAnsi"/>
        </w:rPr>
        <w:t>.</w:t>
      </w:r>
    </w:p>
    <w:p w14:paraId="6B4FC340" w14:textId="5C043BE2"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r w:rsidR="00964F96">
        <w:rPr>
          <w:rFonts w:asciiTheme="minorHAnsi" w:hAnsiTheme="minorHAnsi" w:cstheme="minorHAnsi"/>
        </w:rPr>
        <w:t>SICAF</w:t>
      </w:r>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lastRenderedPageBreak/>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9"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51B594DF"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w:t>
      </w:r>
      <w:r w:rsidR="00964F96">
        <w:rPr>
          <w:rFonts w:asciiTheme="minorHAnsi" w:hAnsiTheme="minorHAnsi" w:cstheme="minorHAnsi"/>
        </w:rPr>
        <w:t>SICAF</w:t>
      </w:r>
      <w:r w:rsidRPr="00954E7A">
        <w:rPr>
          <w:rFonts w:asciiTheme="minorHAnsi" w:hAnsiTheme="minorHAnsi" w:cstheme="minorHAnsi"/>
        </w:rPr>
        <w:t xml:space="preserve"> até o terceiro </w:t>
      </w:r>
      <w:r w:rsidRPr="00963C3F">
        <w:rPr>
          <w:rFonts w:asciiTheme="minorHAnsi" w:hAnsiTheme="minorHAnsi" w:cstheme="minorHAnsi"/>
        </w:rPr>
        <w:t>dia útil anterior à data prevista para recebimento das propostas.</w:t>
      </w:r>
    </w:p>
    <w:p w14:paraId="0AA1C0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2.6. Será concedido tratamento favorecido para as microempresas e empresas de pequeno porte,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0"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Pr="00963C3F">
        <w:rPr>
          <w:rFonts w:asciiTheme="minorHAnsi" w:hAnsiTheme="minorHAnsi" w:cstheme="minorHAnsi"/>
        </w:rPr>
        <w:t xml:space="preserve">, para o agricultor familiar, o produtor rural pessoa física e para o microempreendedor individual - MEI, nos limites previstos da </w:t>
      </w:r>
      <w:hyperlink r:id="rId11" w:history="1">
        <w:r w:rsidRPr="00963C3F">
          <w:rPr>
            <w:rStyle w:val="Hyperlink"/>
            <w:rFonts w:asciiTheme="minorHAnsi" w:hAnsiTheme="minorHAnsi" w:cstheme="minorHAnsi"/>
            <w:color w:val="auto"/>
            <w:u w:val="none"/>
          </w:rPr>
          <w:t>Lei Complementar nº 123, de 2006</w:t>
        </w:r>
      </w:hyperlink>
      <w:r w:rsidRPr="00963C3F">
        <w:rPr>
          <w:rFonts w:asciiTheme="minorHAnsi" w:hAnsiTheme="minorHAnsi" w:cstheme="minorHAnsi"/>
        </w:rPr>
        <w:t xml:space="preserve"> e do Decreto n.º 8.538, de 2015.</w:t>
      </w:r>
      <w:bookmarkStart w:id="1" w:name="_Ref117000692"/>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1"/>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2" w:name="_Ref113883338"/>
      <w:r w:rsidRPr="00963C3F">
        <w:rPr>
          <w:rFonts w:asciiTheme="minorHAnsi" w:hAnsiTheme="minorHAnsi" w:cstheme="minorHAnsi"/>
        </w:rPr>
        <w:t>aquele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3" w:name="_Ref114659912"/>
      <w:r w:rsidRPr="00963C3F">
        <w:rPr>
          <w:rFonts w:asciiTheme="minorHAnsi" w:hAnsiTheme="minorHAnsi" w:cstheme="minorHAnsi"/>
        </w:rPr>
        <w:t xml:space="preserve"> autor do anteprojeto, do projeto básico ou do projeto executivo, pessoa física ou jurídica, quando a licitação versar sobre serviços ou fornecimento de bens a ele relacionados;</w:t>
      </w:r>
      <w:bookmarkEnd w:id="2"/>
      <w:bookmarkEnd w:id="3"/>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4" w:name="_Ref114659913"/>
      <w:bookmarkStart w:id="5" w:name="_Ref113883339"/>
      <w:r w:rsidRPr="00963C3F">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963C3F">
        <w:rPr>
          <w:rFonts w:asciiTheme="minorHAnsi" w:hAnsiTheme="minorHAnsi" w:cstheme="minorHAnsi"/>
        </w:rPr>
        <w:t xml:space="preserve"> </w:t>
      </w:r>
      <w:bookmarkEnd w:id="5"/>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6" w:name="_Ref113883003"/>
      <w:r w:rsidRPr="00963C3F">
        <w:rPr>
          <w:rFonts w:asciiTheme="minorHAnsi" w:hAnsiTheme="minorHAnsi" w:cstheme="minorHAnsi"/>
        </w:rPr>
        <w:t xml:space="preserve"> pessoa física ou jurídica que se encontre, ao tempo da licitação, impossibilitada de participar da licitação em decorrência de sanção que lhe foi imposta;</w:t>
      </w:r>
      <w:bookmarkEnd w:id="6"/>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7" w:name="_Ref113883579"/>
      <w:r w:rsidRPr="00963C3F">
        <w:rPr>
          <w:rFonts w:asciiTheme="minorHAnsi" w:hAnsiTheme="minorHAnsi" w:cstheme="minorHAnsi"/>
        </w:rPr>
        <w:t>empresas controladoras, controladas ou coligadas, nos termos da Lei nº 6.404, de 15 de dezembro de 1976, concorrendo entre si;</w:t>
      </w:r>
      <w:bookmarkEnd w:id="7"/>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8" w:name="_Ref113962336"/>
      <w:r w:rsidRPr="00963C3F">
        <w:rPr>
          <w:rFonts w:asciiTheme="minorHAnsi" w:hAnsiTheme="minorHAnsi" w:cstheme="minorHAnsi"/>
        </w:rPr>
        <w:t>agente público do órgão ou entidade licitante;</w:t>
      </w:r>
      <w:bookmarkEnd w:id="8"/>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r w:rsidRPr="00954E7A">
        <w:rPr>
          <w:rFonts w:asciiTheme="minorHAnsi" w:hAnsiTheme="minorHAnsi" w:cstheme="minorHAnsi"/>
        </w:rPr>
        <w:t>pessoas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aplicado ao licitante que atue em substituição a outra pessoa, física ou jurídica, com o intuito de burlar a efetividade da sanção a ela </w:t>
      </w:r>
      <w:r w:rsidRPr="00963C3F">
        <w:rPr>
          <w:rFonts w:asciiTheme="minorHAnsi" w:hAnsiTheme="minorHAnsi" w:cstheme="minorHAnsi"/>
        </w:rPr>
        <w:lastRenderedPageBreak/>
        <w:t>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2.9. </w:t>
      </w:r>
      <w:bookmarkStart w:id="9" w:name="art14§2"/>
      <w:bookmarkEnd w:id="9"/>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bookmarkStart w:id="10" w:name="art14§3"/>
      <w:bookmarkEnd w:id="10"/>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1" w:name="art14§4"/>
      <w:bookmarkEnd w:id="11"/>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3"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5" w:name="_Ref113968921"/>
      <w:bookmarkEnd w:id="14"/>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5"/>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r w:rsidRPr="00963C3F">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3.4.2. não emprega menor de 18 anos em trabalho noturno, perigoso ou insalubre e não emprega menor de 16 anos, salvo menor, a partir de 14 anos, na condição de aprendiz, nos termos do </w:t>
      </w:r>
      <w:hyperlink r:id="rId14"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r w:rsidR="0040141F" w:rsidRPr="00963C3F">
        <w:rPr>
          <w:rFonts w:asciiTheme="minorHAnsi" w:hAnsiTheme="minorHAnsi" w:cstheme="minorHAnsi"/>
        </w:rPr>
        <w:t xml:space="preserve">não possui empregados executando trabalho degradante ou forçado, observando o disposto nos </w:t>
      </w:r>
      <w:hyperlink r:id="rId15"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3.4.4. </w:t>
      </w:r>
      <w:r w:rsidR="0040141F" w:rsidRPr="00963C3F">
        <w:rPr>
          <w:rFonts w:asciiTheme="minorHAnsi" w:hAnsiTheme="minorHAnsi" w:cstheme="minorHAnsi"/>
        </w:rPr>
        <w:t>cumpre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6"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t xml:space="preserve">3.6. </w:t>
      </w:r>
      <w:bookmarkStart w:id="16"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6"/>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Style w:val="Hyperlink"/>
          <w:rFonts w:asciiTheme="minorHAnsi" w:hAnsiTheme="minorHAnsi" w:cstheme="minorHAnsi"/>
          <w:color w:val="auto"/>
          <w:u w:val="none"/>
        </w:rPr>
        <w:t>arts.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18" w:anchor="art4§1" w:history="1">
        <w:r w:rsidR="0040141F" w:rsidRPr="00963C3F">
          <w:rPr>
            <w:rStyle w:val="Hyperlink"/>
            <w:rFonts w:asciiTheme="minorHAnsi" w:hAnsiTheme="minorHAnsi" w:cstheme="minorHAnsi"/>
            <w:color w:val="auto"/>
            <w:u w:val="none"/>
          </w:rPr>
          <w:t>§§ 1º ao 3º do art. 4º, da Lei n.º 14.133, de 2021.</w:t>
        </w:r>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r w:rsidR="0040141F" w:rsidRPr="00963C3F">
        <w:rPr>
          <w:rFonts w:asciiTheme="minorHAnsi" w:hAnsiTheme="minorHAnsi" w:cstheme="minorHAnsi"/>
        </w:rPr>
        <w:t>no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r w:rsidR="0040141F" w:rsidRPr="00963C3F">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0"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7"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7"/>
      <w:r w:rsidRPr="00963C3F">
        <w:rPr>
          <w:rFonts w:asciiTheme="minorHAnsi" w:hAnsiTheme="minorHAnsi" w:cstheme="minorHAnsi"/>
        </w:rPr>
        <w:tab/>
      </w:r>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r w:rsidR="0040141F" w:rsidRPr="00963C3F">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r w:rsidR="0040141F" w:rsidRPr="00963C3F">
        <w:rPr>
          <w:rFonts w:asciiTheme="minorHAnsi" w:hAnsiTheme="minorHAnsi" w:cstheme="minorHAnsi"/>
        </w:rPr>
        <w:t>os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t>3.11.1. v</w:t>
      </w:r>
      <w:r w:rsidR="0040141F" w:rsidRPr="00963C3F">
        <w:rPr>
          <w:rFonts w:asciiTheme="minorHAnsi" w:hAnsiTheme="minorHAnsi" w:cstheme="minorHAnsi"/>
        </w:rPr>
        <w:t>alor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percentual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w:t>
      </w:r>
      <w:r w:rsidR="0040141F" w:rsidRPr="00963C3F">
        <w:rPr>
          <w:rFonts w:asciiTheme="minorHAnsi" w:hAnsiTheme="minorHAnsi" w:cstheme="minorHAnsi"/>
        </w:rPr>
        <w:lastRenderedPageBreak/>
        <w:t>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71FE9D01"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r w:rsidRPr="008A3FD8">
        <w:rPr>
          <w:rFonts w:asciiTheme="minorHAnsi" w:hAnsiTheme="minorHAnsi" w:cstheme="minorHAnsi"/>
        </w:rPr>
        <w:t xml:space="preserve">valor </w:t>
      </w:r>
      <w:r w:rsidR="005E5941">
        <w:rPr>
          <w:rFonts w:asciiTheme="minorHAnsi" w:hAnsiTheme="minorHAnsi" w:cstheme="minorHAnsi"/>
        </w:rPr>
        <w:t>COM O MENOR PREÇO ...</w:t>
      </w:r>
      <w:r w:rsidRPr="008A3FD8">
        <w:rPr>
          <w:rFonts w:asciiTheme="minorHAnsi" w:hAnsiTheme="minorHAnsi" w:cstheme="minorHAnsi"/>
        </w:rPr>
        <w:t xml:space="preserve"> (mensal, unitário, etc,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xml:space="preserve">; ou condenação dos agentes </w:t>
      </w:r>
      <w:r w:rsidR="00B73C60" w:rsidRPr="00963C3F">
        <w:rPr>
          <w:rFonts w:asciiTheme="minorHAnsi" w:hAnsiTheme="minorHAnsi" w:cstheme="minorHAnsi"/>
        </w:rPr>
        <w:lastRenderedPageBreak/>
        <w:t>públicos responsáveis e da empresa contratada ao pagamento dos prejuízos ao erário, caso verificada a ocorrência de superfaturamento por sobrepreço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DA ABERTURA DA SESSÃO, CLASSIFICAÇÃO DAS PROPOSTAS E FORMULAÇÃO DE LANCES</w:t>
      </w:r>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5.1. A abertura da presente licitação dar-se-á automaticamente em sessão pública, por meio de sistema eletrônico, na data, horário e local indicados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5.4. O sistema disponibilizará campo próprio para troca de mensagens entre o Pregoeiro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4DCBCD3D"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005E5941">
        <w:rPr>
          <w:rFonts w:asciiTheme="minorHAnsi" w:hAnsiTheme="minorHAnsi" w:cstheme="minorHAnsi"/>
        </w:rPr>
        <w:t>LOTE</w:t>
      </w:r>
      <w:r w:rsidRPr="002951E1">
        <w:rPr>
          <w:rFonts w:asciiTheme="minorHAnsi" w:hAnsiTheme="minorHAnsi" w:cstheme="minorHAnsi"/>
        </w:rPr>
        <w:t>.</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3A054E81" w:rsidR="00C23A2D" w:rsidRPr="002951E1"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2951E1" w:rsidRPr="002951E1">
        <w:rPr>
          <w:rFonts w:asciiTheme="minorHAnsi" w:hAnsiTheme="minorHAnsi" w:cstheme="minorHAnsi"/>
        </w:rPr>
        <w:t>R$ 0,10</w:t>
      </w:r>
      <w:r w:rsidR="00C23A2D" w:rsidRPr="002951E1">
        <w:rPr>
          <w:rFonts w:asciiTheme="minorHAnsi" w:hAnsiTheme="minorHAnsi" w:cstheme="minorHAnsi"/>
        </w:rPr>
        <w:t xml:space="preserve"> (</w:t>
      </w:r>
      <w:r w:rsidR="002951E1" w:rsidRPr="002951E1">
        <w:rPr>
          <w:rFonts w:asciiTheme="minorHAnsi" w:hAnsiTheme="minorHAnsi" w:cstheme="minorHAnsi"/>
        </w:rPr>
        <w:t>dez centavos</w:t>
      </w:r>
      <w:r w:rsidR="00C23A2D" w:rsidRPr="002951E1">
        <w:rPr>
          <w:rFonts w:asciiTheme="minorHAnsi" w:hAnsiTheme="minorHAnsi" w:cstheme="minorHAnsi"/>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5.10. </w:t>
      </w:r>
      <w:r w:rsidR="00C23A2D" w:rsidRPr="00963C3F">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5.11. </w:t>
      </w:r>
      <w:r w:rsidR="00C23A2D" w:rsidRPr="00963C3F">
        <w:rPr>
          <w:rFonts w:asciiTheme="minorHAnsi" w:hAnsiTheme="minorHAnsi" w:cstheme="minorHAnsi"/>
        </w:rPr>
        <w:t>O procedimento seguirá de acordo com o modo de disputa adotado.</w:t>
      </w:r>
    </w:p>
    <w:p w14:paraId="56167D63" w14:textId="35B75548"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18" w:name="_Hlk113697759"/>
      <w:r w:rsidR="00C23A2D" w:rsidRPr="00963C3F">
        <w:rPr>
          <w:rFonts w:asciiTheme="minorHAnsi" w:hAnsiTheme="minorHAnsi" w:cstheme="minorHAnsi"/>
        </w:rPr>
        <w:t>Caso seja adotado para o envio de lances no pregão eletrônico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19" w:name="_Hlk113697816"/>
      <w:bookmarkEnd w:id="18"/>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77777777"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5.12.4.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0" w:name="_Hlk113631522"/>
      <w:bookmarkEnd w:id="19"/>
    </w:p>
    <w:p w14:paraId="5DDC6DD8" w14:textId="4D28A737"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0"/>
      <w:r w:rsidR="00C23A2D" w:rsidRPr="00963C3F">
        <w:rPr>
          <w:rFonts w:asciiTheme="minorHAnsi" w:hAnsiTheme="minorHAnsi" w:cstheme="minorHAnsi"/>
        </w:rPr>
        <w:t>Caso seja adotado para o envio de lances no pregão eletrônico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1"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2" w:name="_Ref116973524"/>
      <w:bookmarkEnd w:id="21"/>
    </w:p>
    <w:p w14:paraId="1363975D" w14:textId="7D8A8DBD"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Caso seja adotado para o envio de lances no pregão eletrônico o modo de disputa “fechado e aberto”, poderão participar da etapa aberta somente os licitantes que apresentarem a proposta de menor preço</w:t>
      </w:r>
      <w:r w:rsidR="002D31B2">
        <w:rPr>
          <w:rFonts w:asciiTheme="minorHAnsi" w:hAnsiTheme="minorHAnsi" w:cstheme="minorHAnsi"/>
        </w:rPr>
        <w:t xml:space="preserve"> </w:t>
      </w:r>
      <w:r w:rsidR="00C23A2D" w:rsidRPr="00963C3F">
        <w:rPr>
          <w:rFonts w:asciiTheme="minorHAnsi" w:hAnsiTheme="minorHAnsi" w:cstheme="minorHAnsi"/>
        </w:rPr>
        <w:t>/ maior percentual de desconto e os das propostas até 10% (dez por cento) superiores/inferiores àquela, em que os licitantes apresentarão lances públicos e sucessivos, até o encerramento da sessão e eventuais prorrogações.</w:t>
      </w:r>
      <w:bookmarkEnd w:id="22"/>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5.14.1. </w:t>
      </w:r>
      <w:r w:rsidR="00C23A2D" w:rsidRPr="00963C3F">
        <w:rPr>
          <w:rFonts w:asciiTheme="minorHAnsi" w:hAnsiTheme="minorHAnsi" w:cstheme="minorHAnsi"/>
        </w:rPr>
        <w:t xml:space="preserve">Não havendo pelo menos 3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41ED7ED1"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5.14.5.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11E1A365"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Pregoeiro, no decorrer da etapa competitiva do Pregão, o sistema eletrônico poderá permanecer acessível aos licitantes para a recepção dos lances. </w:t>
      </w:r>
    </w:p>
    <w:p w14:paraId="667FF3A4" w14:textId="1FED728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00C23A2D" w:rsidRPr="00963C3F">
          <w:rPr>
            <w:rStyle w:val="Hyperlink"/>
            <w:rFonts w:asciiTheme="minorHAnsi" w:eastAsia="Zurich BT" w:hAnsiTheme="minorHAnsi" w:cstheme="minorHAnsi"/>
            <w:color w:val="auto"/>
            <w:u w:val="none"/>
          </w:rPr>
          <w:t>arts. 44 e 45 da Lei Complementar nº 123, de 2006</w:t>
        </w:r>
      </w:hyperlink>
      <w:r w:rsidR="00C23A2D" w:rsidRPr="00963C3F">
        <w:rPr>
          <w:rFonts w:asciiTheme="minorHAnsi" w:eastAsia="Zurich BT" w:hAnsiTheme="minorHAnsi" w:cstheme="minorHAnsi"/>
        </w:rPr>
        <w:t xml:space="preserve">, regulamentada pelo </w:t>
      </w:r>
      <w:hyperlink r:id="rId23"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 ou melhor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5.21.2. </w:t>
      </w:r>
      <w:r w:rsidR="00C23A2D" w:rsidRPr="00963C3F">
        <w:rPr>
          <w:rFonts w:asciiTheme="minorHAnsi" w:hAnsiTheme="minorHAnsi"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4"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r w:rsidR="00C23A2D" w:rsidRPr="00963C3F">
        <w:rPr>
          <w:rFonts w:asciiTheme="minorHAnsi" w:hAnsiTheme="minorHAnsi" w:cstheme="minorHAnsi"/>
        </w:rPr>
        <w:t>disputa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r w:rsidR="00C23A2D" w:rsidRPr="00963C3F">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r w:rsidR="00C23A2D" w:rsidRPr="00963C3F">
        <w:rPr>
          <w:rFonts w:asciiTheme="minorHAnsi" w:hAnsiTheme="minorHAnsi" w:cstheme="minorHAnsi"/>
        </w:rPr>
        <w:t>desenvolvimento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r w:rsidR="00C23A2D" w:rsidRPr="00963C3F">
        <w:rPr>
          <w:rFonts w:asciiTheme="minorHAnsi" w:hAnsiTheme="minorHAnsi" w:cstheme="minorHAnsi"/>
        </w:rPr>
        <w:t>desenvolvimento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3" w:name="art60§1i"/>
      <w:bookmarkEnd w:id="23"/>
      <w:r w:rsidR="00C23A2D" w:rsidRPr="00963C3F">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4" w:name="art60§1ii"/>
      <w:bookmarkEnd w:id="24"/>
      <w:r w:rsidR="00C23A2D" w:rsidRPr="00963C3F">
        <w:rPr>
          <w:rFonts w:asciiTheme="minorHAnsi" w:hAnsiTheme="minorHAnsi" w:cstheme="minorHAnsi"/>
        </w:rPr>
        <w:t>empresas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5" w:name="art60§1iii"/>
      <w:bookmarkEnd w:id="25"/>
      <w:r w:rsidR="00C23A2D" w:rsidRPr="00963C3F">
        <w:rPr>
          <w:rFonts w:asciiTheme="minorHAnsi" w:hAnsiTheme="minorHAnsi" w:cstheme="minorHAnsi"/>
        </w:rPr>
        <w:t>empresas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6" w:name="art60§1iv"/>
      <w:bookmarkEnd w:id="26"/>
      <w:r w:rsidR="00C23A2D" w:rsidRPr="00963C3F">
        <w:rPr>
          <w:rFonts w:asciiTheme="minorHAnsi" w:hAnsiTheme="minorHAnsi" w:cstheme="minorHAnsi"/>
        </w:rPr>
        <w:t>empresas que comprovem a prática de mitigação, nos termos da </w:t>
      </w:r>
      <w:hyperlink r:id="rId25"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705FBC0C"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5.23. </w:t>
      </w:r>
      <w:r w:rsidR="00C23A2D" w:rsidRPr="00963C3F">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5.23.1. </w:t>
      </w:r>
      <w:r w:rsidR="00C23A2D" w:rsidRPr="00963C3F">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O resultado da negociação será divulgado a todos os licitantes e anexado aos autos do processo licitatório.</w:t>
      </w:r>
    </w:p>
    <w:p w14:paraId="09517B52" w14:textId="1AD073F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00C23A2D" w:rsidRPr="00963C3F">
        <w:rPr>
          <w:rFonts w:asciiTheme="minorHAnsi" w:hAnsiTheme="minorHAnsi" w:cstheme="minorHAnsi"/>
        </w:rPr>
        <w:t xml:space="preserve">O pregoeiro solicitará ao licitante mais bem classificado que, no prazo de </w:t>
      </w:r>
      <w:r w:rsidR="00C23A2D" w:rsidRPr="004B44EC">
        <w:rPr>
          <w:rFonts w:asciiTheme="minorHAnsi" w:hAnsiTheme="minorHAnsi" w:cstheme="minorHAnsi"/>
          <w:b/>
          <w:color w:val="FF0000"/>
          <w:u w:val="single"/>
        </w:rPr>
        <w:t>2 (duas) horas</w:t>
      </w:r>
      <w:r w:rsidR="00C23A2D" w:rsidRPr="00963C3F">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15F4AE5E" w14:textId="052D0D17"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5.23.5. </w:t>
      </w:r>
      <w:bookmarkEnd w:id="27"/>
      <w:r w:rsidR="00C23A2D" w:rsidRPr="00963C3F">
        <w:rPr>
          <w:rFonts w:asciiTheme="minorHAnsi" w:eastAsia="Times New Roman" w:hAnsiTheme="minorHAnsi" w:cstheme="minorHAnsi"/>
        </w:rPr>
        <w:t>É facultado ao pregoeiro prorrogar o prazo estabelecido, a partir de solicitação fundamentada feita no chat pelo licitante, antes de findo o prazo.</w:t>
      </w:r>
    </w:p>
    <w:p w14:paraId="66D1FAC0" w14:textId="5A9F6288"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lastRenderedPageBreak/>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Após a negociação do preço, o Pregoeiro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77777777"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28" w:name="_Ref117019424"/>
      <w:r w:rsidRPr="00963C3F">
        <w:rPr>
          <w:rFonts w:asciiTheme="minorHAnsi" w:hAnsiTheme="minorHAnsi" w:cstheme="minorHAnsi"/>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28"/>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DA10591"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 xml:space="preserve">a) </w:t>
      </w:r>
      <w:r w:rsidR="00964F96">
        <w:rPr>
          <w:rFonts w:asciiTheme="minorHAnsi" w:hAnsiTheme="minorHAnsi" w:cstheme="minorHAnsi"/>
          <w:lang w:eastAsia="ar-SA"/>
        </w:rPr>
        <w:t>SICAF</w:t>
      </w:r>
      <w:r w:rsidRPr="00963C3F">
        <w:rPr>
          <w:rFonts w:asciiTheme="minorHAnsi" w:hAnsiTheme="minorHAnsi" w:cstheme="minorHAnsi"/>
          <w:lang w:eastAsia="ar-SA"/>
        </w:rPr>
        <w:t xml:space="preserve">;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b) Cadastro Nacional de Empresas Inidôneas e Suspensas - CEIS, mantido pela Controladoria-Geral da União (</w:t>
      </w:r>
      <w:hyperlink r:id="rId27"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28"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211AA319"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1"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6.3.2. </w:t>
      </w:r>
      <w:r w:rsidR="00196A16" w:rsidRPr="00963C3F">
        <w:rPr>
          <w:rFonts w:asciiTheme="minorHAnsi" w:hAnsiTheme="minorHAnsi" w:cstheme="minorHAnsi"/>
        </w:rPr>
        <w:t>O licitante será convocado para manifestação previamente a uma eventual desclassificação. (</w:t>
      </w:r>
      <w:hyperlink r:id="rId32"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1AEBBC55"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6.3.5. </w:t>
      </w:r>
      <w:r w:rsidR="00196A16" w:rsidRPr="00963C3F">
        <w:rPr>
          <w:rFonts w:asciiTheme="minorHAnsi" w:hAnsiTheme="minorHAnsi" w:cstheme="minorHAnsi"/>
        </w:rPr>
        <w:t xml:space="preserve">Caso o licitante provisoriamente classificado em primeiro lugar tenha se utilizado de algum tratamento favorecido às ME/EPPs, o pregoeiro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25FD457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r w:rsidR="00196A16" w:rsidRPr="00963C3F">
        <w:rPr>
          <w:rFonts w:asciiTheme="minorHAnsi" w:hAnsiTheme="minorHAnsi" w:cstheme="minorHAnsi"/>
        </w:rPr>
        <w:t>contiver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r w:rsidR="00196A16" w:rsidRPr="00963C3F">
        <w:rPr>
          <w:rFonts w:asciiTheme="minorHAnsi" w:hAnsiTheme="minorHAnsi" w:cstheme="minorHAnsi"/>
        </w:rPr>
        <w:t>não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6.7.3. </w:t>
      </w:r>
      <w:r w:rsidR="00196A16" w:rsidRPr="00963C3F">
        <w:rPr>
          <w:rFonts w:asciiTheme="minorHAnsi" w:hAnsiTheme="minorHAnsi" w:cstheme="minorHAnsi"/>
        </w:rPr>
        <w:t>apresentar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r w:rsidR="00196A16" w:rsidRPr="00963C3F">
        <w:rPr>
          <w:rFonts w:asciiTheme="minorHAnsi" w:hAnsiTheme="minorHAnsi" w:cstheme="minorHAnsi"/>
        </w:rPr>
        <w:t>não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r w:rsidR="00196A16" w:rsidRPr="00963C3F">
        <w:rPr>
          <w:rFonts w:asciiTheme="minorHAnsi" w:hAnsiTheme="minorHAnsi" w:cstheme="minorHAnsi"/>
        </w:rPr>
        <w:t>apresentar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r w:rsidRPr="00963C3F">
        <w:rPr>
          <w:rFonts w:asciiTheme="minorHAnsi" w:hAnsiTheme="minorHAnsi" w:cstheme="minorHAnsi"/>
        </w:rPr>
        <w:tab/>
      </w:r>
    </w:p>
    <w:p w14:paraId="73CAE07A" w14:textId="3B43721E"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só será considerada após diligência do pregoeiro,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r w:rsidR="00196A16" w:rsidRPr="00963C3F">
        <w:rPr>
          <w:rFonts w:asciiTheme="minorHAnsi" w:hAnsiTheme="minorHAnsi" w:cstheme="minorHAnsi"/>
        </w:rPr>
        <w:t>que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r w:rsidR="00196A16" w:rsidRPr="00963C3F">
        <w:rPr>
          <w:rFonts w:asciiTheme="minorHAnsi" w:hAnsiTheme="minorHAnsi" w:cstheme="minorHAnsi"/>
        </w:rPr>
        <w:t>inexistirem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Em contratação de serviços de engenharia, além das disposições acima, a análise de exequibilidade e sobrepreço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Nos regimes de execução por tarefa, empreitada por preço global ou empreitada integral, semi-integrada ou integrada, a caracterização do sobrepreço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sobrepreço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5FF1AF" w14:textId="2FC79A92" w:rsidR="00790F70"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6.11.1. </w:t>
      </w:r>
      <w:bookmarkStart w:id="29" w:name="_Hlk126568356"/>
      <w:r w:rsidR="00196A16" w:rsidRPr="00963C3F">
        <w:rPr>
          <w:rFonts w:asciiTheme="minorHAnsi" w:hAnsiTheme="minorHAnsi" w:cstheme="minorHAnsi"/>
        </w:rPr>
        <w:t>Em se tratando de serviços de engenharia, o licitante vencedor será convocado a apresentar à Administração, por meio eletrônico, as planilhas com indicação dos quantitativos e dos custos unitários</w:t>
      </w:r>
      <w:bookmarkEnd w:id="29"/>
      <w:r w:rsidR="00196A16" w:rsidRPr="00963C3F">
        <w:rPr>
          <w:rFonts w:asciiTheme="minorHAnsi" w:hAnsiTheme="minorHAnsi" w:cstheme="minorHAnsi"/>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6.12.1. </w:t>
      </w:r>
      <w:r w:rsidR="00196A16" w:rsidRPr="00963C3F">
        <w:rPr>
          <w:rFonts w:asciiTheme="minorHAnsi" w:hAnsiTheme="minorHAnsi" w:cstheme="minorHAnsi"/>
        </w:rPr>
        <w:t>O ajuste de que trata este dispositivo se limita a sanar erros ou falhas que não alterem a substância das propostas;</w:t>
      </w:r>
      <w:r w:rsidRPr="00963C3F">
        <w:rPr>
          <w:rFonts w:asciiTheme="minorHAnsi" w:hAnsiTheme="minorHAnsi" w:cstheme="minorHAnsi"/>
        </w:rPr>
        <w:tab/>
      </w:r>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196A16" w:rsidRPr="00963C3F">
        <w:rPr>
          <w:rFonts w:asciiTheme="minorHAnsi" w:hAnsiTheme="minorHAnsi" w:cstheme="minorHAnsi"/>
        </w:rPr>
        <w:t>Caso o Termo de Referência exija a apresentação de amostra, o licitante classificado em primeiro lugar deverá apresentá-la, conforme disciplinado no Termo de Referência, sob pena de não aceitação da proposta.</w:t>
      </w:r>
    </w:p>
    <w:p w14:paraId="67BF8D1D"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6.15. </w:t>
      </w:r>
      <w:r w:rsidR="00196A16" w:rsidRPr="00963C3F">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3DAEA027"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6.16. </w:t>
      </w:r>
      <w:r w:rsidR="00196A16" w:rsidRPr="00963C3F">
        <w:rPr>
          <w:rFonts w:asciiTheme="minorHAnsi" w:hAnsiTheme="minorHAnsi" w:cstheme="minorHAnsi"/>
        </w:rPr>
        <w:t>Os resultados das avaliações serão divulgados por meio de mensagem no sistema.</w:t>
      </w:r>
    </w:p>
    <w:p w14:paraId="0BA19274"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6.17. </w:t>
      </w:r>
      <w:r w:rsidR="00196A16" w:rsidRPr="00963C3F">
        <w:rPr>
          <w:rFonts w:asciiTheme="minorHAnsi" w:hAnsiTheme="minorHAnsi" w:cstheme="minorHAnsi"/>
        </w:rPr>
        <w:t>No caso de não haver entrega da amostra ou ocorrer atraso na entrega, sem justificativa aceita pelo Pregoeiro, ou havendo entrega de amostra fora das especificações previstas neste Edital, a proposta do licitante será recusada.</w:t>
      </w:r>
    </w:p>
    <w:p w14:paraId="2B30A3F5" w14:textId="595DD585"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6.18. </w:t>
      </w:r>
      <w:r w:rsidR="00196A16" w:rsidRPr="00963C3F">
        <w:rPr>
          <w:rFonts w:asciiTheme="minorHAnsi" w:hAnsiTheme="minorHAnsi" w:cstheme="minorHAnsi"/>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085CB6E" w14:textId="6ACE5EC6" w:rsidR="00C23A2D" w:rsidRPr="00963C3F" w:rsidRDefault="00C23A2D" w:rsidP="00B56498">
      <w:pPr>
        <w:spacing w:line="276" w:lineRule="auto"/>
        <w:jc w:val="both"/>
        <w:rPr>
          <w:rFonts w:asciiTheme="minorHAnsi" w:hAnsiTheme="minorHAnsi" w:cstheme="minorHAnsi"/>
        </w:rPr>
      </w:pPr>
    </w:p>
    <w:p w14:paraId="0A16AF85" w14:textId="2B66C63A" w:rsidR="00790F70" w:rsidRPr="00963C3F" w:rsidRDefault="00992E51"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4" w:anchor="art62" w:history="1">
        <w:r w:rsidRPr="00963C3F">
          <w:rPr>
            <w:rStyle w:val="Hyperlink"/>
            <w:rFonts w:asciiTheme="minorHAnsi" w:hAnsiTheme="minorHAnsi" w:cstheme="minorHAnsi"/>
            <w:color w:val="auto"/>
            <w:u w:val="none"/>
          </w:rPr>
          <w:t>arts. 62 a 70 da Lei nº 14.133, de 2021</w:t>
        </w:r>
      </w:hyperlink>
      <w:r w:rsidRPr="00963C3F">
        <w:rPr>
          <w:rFonts w:asciiTheme="minorHAnsi" w:hAnsiTheme="minorHAnsi" w:cstheme="minorHAnsi"/>
        </w:rPr>
        <w:t>.</w:t>
      </w:r>
    </w:p>
    <w:p w14:paraId="2F5AA5BA" w14:textId="5D7A8900"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30" w:name="_Ref114663777"/>
      <w:r w:rsidRPr="00963C3F">
        <w:rPr>
          <w:rFonts w:asciiTheme="minorHAnsi" w:hAnsiTheme="minorHAnsi" w:cstheme="minorHAnsi"/>
        </w:rPr>
        <w:t xml:space="preserve">A documentação exigida para fins de habilitação jurídica, fiscal, social e trabalhista e econômico-ﬁnanceira, poderá ser substituída pelo registro cadastral no </w:t>
      </w:r>
      <w:r w:rsidR="00964F96">
        <w:rPr>
          <w:rFonts w:asciiTheme="minorHAnsi" w:hAnsiTheme="minorHAnsi" w:cstheme="minorHAnsi"/>
        </w:rPr>
        <w:t>SICAF</w:t>
      </w:r>
      <w:r w:rsidRPr="00963C3F">
        <w:rPr>
          <w:rFonts w:asciiTheme="minorHAnsi" w:hAnsiTheme="minorHAnsi" w:cstheme="minorHAnsi"/>
        </w:rPr>
        <w:t>.</w:t>
      </w:r>
      <w:bookmarkEnd w:id="30"/>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ou de outro que venha a substituí-lo, ou consularizados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w:t>
      </w:r>
      <w:r w:rsidRPr="00963C3F">
        <w:rPr>
          <w:rFonts w:asciiTheme="minorHAnsi" w:hAnsiTheme="minorHAnsi" w:cstheme="minorHAnsi"/>
        </w:rPr>
        <w:lastRenderedPageBreak/>
        <w:t xml:space="preserve">haverá um acréscimo de </w:t>
      </w:r>
      <w:r w:rsidR="00131179" w:rsidRPr="00131179">
        <w:rPr>
          <w:rFonts w:asciiTheme="minorHAnsi" w:hAnsiTheme="minorHAnsi" w:cstheme="minorHAnsi"/>
        </w:rPr>
        <w:t xml:space="preserve">15% (quinze porcento)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6"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7.8. </w:t>
      </w:r>
      <w:r w:rsidR="00992E51" w:rsidRPr="00963C3F">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E35355" w14:textId="2F473954"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 xml:space="preserve">A habilitação será verificada por meio do </w:t>
      </w:r>
      <w:r w:rsidR="00964F96">
        <w:rPr>
          <w:rFonts w:asciiTheme="minorHAnsi" w:hAnsiTheme="minorHAnsi" w:cstheme="minorHAnsi"/>
        </w:rPr>
        <w:t>SICAF</w:t>
      </w:r>
      <w:r w:rsidR="00992E51" w:rsidRPr="00963C3F">
        <w:rPr>
          <w:rFonts w:asciiTheme="minorHAnsi" w:hAnsiTheme="minorHAnsi" w:cstheme="minorHAnsi"/>
        </w:rPr>
        <w:t>,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749CE9DE"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 xml:space="preserve">É de responsabilidade do licitante conferir a exatidão dos seus dados cadastrais no </w:t>
      </w:r>
      <w:r w:rsidR="00964F96">
        <w:rPr>
          <w:rFonts w:asciiTheme="minorHAnsi" w:hAnsiTheme="minorHAnsi" w:cstheme="minorHAnsi"/>
        </w:rPr>
        <w:t>SICAF</w:t>
      </w:r>
      <w:r w:rsidR="00992E51" w:rsidRPr="00963C3F">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39"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7DA8E512"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A verificação pelo pregoeiro, em sítios eletrônicos oficiais de órgãos e entidades emissores de certidões constitui meio legal de prova, para fins de habilitação.</w:t>
      </w:r>
    </w:p>
    <w:p w14:paraId="02CB08EF" w14:textId="13FF07F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1" w:name="_Ref114663151"/>
      <w:r w:rsidR="00992E51" w:rsidRPr="00963C3F">
        <w:rPr>
          <w:rFonts w:asciiTheme="minorHAnsi" w:hAnsiTheme="minorHAnsi" w:cstheme="minorHAnsi"/>
        </w:rPr>
        <w:t xml:space="preserve">Os documentos exigidos para habilitação que não estejam contemplados no </w:t>
      </w:r>
      <w:r w:rsidR="00964F96">
        <w:rPr>
          <w:rFonts w:asciiTheme="minorHAnsi" w:hAnsiTheme="minorHAnsi" w:cstheme="minorHAnsi"/>
        </w:rPr>
        <w:t>SICAF</w:t>
      </w:r>
      <w:r w:rsidR="00992E51" w:rsidRPr="00963C3F">
        <w:rPr>
          <w:rFonts w:asciiTheme="minorHAnsi" w:hAnsiTheme="minorHAnsi" w:cstheme="minorHAnsi"/>
        </w:rPr>
        <w:t xml:space="preserve"> serão enviados por meio do sistema, em formato digital, no prazo de </w:t>
      </w:r>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prorrogável por igual período, contado da solicitação do pregoeiro.</w:t>
      </w:r>
      <w:bookmarkEnd w:id="31"/>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00992E51" w:rsidRPr="00963C3F">
          <w:rPr>
            <w:rStyle w:val="Hyperlink"/>
            <w:rFonts w:asciiTheme="minorHAnsi" w:hAnsiTheme="minorHAnsi" w:cstheme="minorHAnsi"/>
            <w:color w:val="auto"/>
            <w:u w:val="none"/>
          </w:rPr>
          <w:t>§ 1º do art. 36 e no § 1º do art. 39 da Instrução Normativa SEGES nº 73, de 30 de setembro de 2022.</w:t>
        </w:r>
      </w:hyperlink>
    </w:p>
    <w:p w14:paraId="3E84AD6E" w14:textId="3655CB0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 xml:space="preserve">A verificação no </w:t>
      </w:r>
      <w:r w:rsidR="00964F96">
        <w:rPr>
          <w:rFonts w:asciiTheme="minorHAnsi" w:hAnsiTheme="minorHAnsi" w:cstheme="minorHAnsi"/>
        </w:rPr>
        <w:t>SICAF</w:t>
      </w:r>
      <w:r w:rsidR="00992E51" w:rsidRPr="00963C3F">
        <w:rPr>
          <w:rFonts w:asciiTheme="minorHAnsi" w:hAnsiTheme="minorHAnsi" w:cstheme="minorHAnsi"/>
        </w:rPr>
        <w:t xml:space="preserve">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1"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2"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r w:rsidR="00992E51" w:rsidRPr="00963C3F">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7.14.2. </w:t>
      </w:r>
      <w:r w:rsidR="00992E51" w:rsidRPr="00963C3F">
        <w:rPr>
          <w:rFonts w:asciiTheme="minorHAnsi" w:hAnsiTheme="minorHAnsi" w:cstheme="minorHAnsi"/>
        </w:rPr>
        <w:t>atualização de documentos cuja validade tenha expirado após a data de recebimento das propostas;</w:t>
      </w:r>
      <w:bookmarkStart w:id="32"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7.15. </w:t>
      </w:r>
      <w:r w:rsidR="00992E51" w:rsidRPr="00963C3F">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33" w:name="_Ref114665528"/>
      <w:bookmarkEnd w:id="32"/>
    </w:p>
    <w:p w14:paraId="1DE8608C" w14:textId="2A7ED64A"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3"/>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4" w:name="_Ref114665515"/>
      <w:r w:rsidR="00992E51" w:rsidRPr="00963C3F">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34"/>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3"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13285A">
      <w:pPr>
        <w:spacing w:after="240"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4"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O prazo recursal é de 3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r w:rsidR="004C0558" w:rsidRPr="00963C3F">
        <w:rPr>
          <w:rFonts w:asciiTheme="minorHAnsi" w:hAnsiTheme="minorHAnsi" w:cstheme="minorHAnsi"/>
        </w:rPr>
        <w:t>a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r w:rsidR="004C0558" w:rsidRPr="00963C3F">
        <w:rPr>
          <w:rFonts w:asciiTheme="minorHAnsi" w:hAnsiTheme="minorHAnsi" w:cstheme="minorHAnsi"/>
          <w:color w:val="000000" w:themeColor="text1"/>
        </w:rPr>
        <w:t>o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8.</w:t>
      </w:r>
      <w:r w:rsidRPr="00963C3F">
        <w:rPr>
          <w:rFonts w:asciiTheme="minorHAnsi" w:hAnsiTheme="minorHAnsi" w:cstheme="minorHAnsi"/>
          <w:color w:val="000000" w:themeColor="text1"/>
        </w:rPr>
        <w:t xml:space="preserve">3. </w:t>
      </w:r>
      <w:r w:rsidR="004C0558" w:rsidRPr="00963C3F">
        <w:rPr>
          <w:rFonts w:asciiTheme="minorHAnsi" w:hAnsiTheme="minorHAnsi" w:cstheme="minorHAnsi"/>
          <w:color w:val="000000" w:themeColor="text1"/>
        </w:rPr>
        <w:t>na hipótese de adoção da inversão de fases prevista no </w:t>
      </w:r>
      <w:hyperlink r:id="rId45"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13285A">
      <w:pPr>
        <w:spacing w:after="240"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152A786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5" w:name="_Ref114668085"/>
      <w:bookmarkStart w:id="36" w:name="_Hlk114652595"/>
      <w:r w:rsidR="00F84C8C" w:rsidRPr="00963C3F">
        <w:rPr>
          <w:rFonts w:asciiTheme="minorHAnsi" w:hAnsiTheme="minorHAnsi" w:cstheme="minorHAnsi"/>
        </w:rPr>
        <w:t>deixar de entregar a documentação exigida para o certame ou não entregar qualquer documento que tenha sido solicitado pelo/a pregoeiro/a durante o certame;</w:t>
      </w:r>
      <w:bookmarkEnd w:id="35"/>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7"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7"/>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r w:rsidR="00F84C8C" w:rsidRPr="00963C3F">
        <w:rPr>
          <w:rFonts w:asciiTheme="minorHAnsi" w:hAnsiTheme="minorHAnsi" w:cstheme="minorHAnsi"/>
        </w:rPr>
        <w:t xml:space="preserve">não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r w:rsidR="00F84C8C" w:rsidRPr="00963C3F">
        <w:rPr>
          <w:rFonts w:asciiTheme="minorHAnsi" w:hAnsiTheme="minorHAnsi" w:cstheme="minorHAnsi"/>
        </w:rPr>
        <w:t xml:space="preserve">recusar-se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r w:rsidR="00F84C8C" w:rsidRPr="00963C3F">
        <w:rPr>
          <w:rFonts w:asciiTheme="minorHAnsi" w:hAnsiTheme="minorHAnsi" w:cstheme="minorHAnsi"/>
        </w:rPr>
        <w:t xml:space="preserve">pedir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r w:rsidR="00F84C8C" w:rsidRPr="00963C3F">
        <w:rPr>
          <w:rFonts w:asciiTheme="minorHAnsi" w:hAnsiTheme="minorHAnsi" w:cstheme="minorHAnsi"/>
        </w:rPr>
        <w:t>deixar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r w:rsidR="00F84C8C" w:rsidRPr="00963C3F">
        <w:rPr>
          <w:rFonts w:asciiTheme="minorHAnsi" w:hAnsiTheme="minorHAnsi" w:cstheme="minorHAnsi"/>
        </w:rPr>
        <w:t xml:space="preserve">apresentar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38" w:name="_Ref114668139"/>
      <w:r w:rsidR="00F84C8C" w:rsidRPr="00963C3F">
        <w:rPr>
          <w:rFonts w:asciiTheme="minorHAnsi" w:hAnsiTheme="minorHAnsi" w:cstheme="minorHAnsi"/>
        </w:rPr>
        <w:t>não celebrar o contrato ou não entregar a documentação exigida para a contratação, quando convocado dentro do prazo de validade de sua proposta;</w:t>
      </w:r>
      <w:bookmarkEnd w:id="38"/>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r w:rsidR="00F84C8C" w:rsidRPr="00963C3F">
        <w:rPr>
          <w:rFonts w:asciiTheme="minorHAnsi" w:hAnsiTheme="minorHAnsi" w:cstheme="minorHAnsi"/>
        </w:rPr>
        <w:t>recusar-se,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39" w:name="_Ref114668249"/>
      <w:r w:rsidR="00F84C8C" w:rsidRPr="00963C3F">
        <w:rPr>
          <w:rFonts w:asciiTheme="minorHAnsi" w:hAnsiTheme="minorHAnsi" w:cstheme="minorHAnsi"/>
        </w:rPr>
        <w:t>apresentar declaração ou documentação falsa exigida para o certame ou prestar declaração falsa durante a licitação</w:t>
      </w:r>
      <w:bookmarkEnd w:id="39"/>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40" w:name="_Ref114668245"/>
      <w:r w:rsidR="00F84C8C" w:rsidRPr="00963C3F">
        <w:rPr>
          <w:rFonts w:asciiTheme="minorHAnsi" w:hAnsiTheme="minorHAnsi" w:cstheme="minorHAnsi"/>
        </w:rPr>
        <w:t>fraudar a licitação</w:t>
      </w:r>
      <w:bookmarkEnd w:id="40"/>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1" w:name="_Ref114668247"/>
      <w:r w:rsidR="00F84C8C" w:rsidRPr="00963C3F">
        <w:rPr>
          <w:rFonts w:asciiTheme="minorHAnsi" w:hAnsiTheme="minorHAnsi" w:cstheme="minorHAnsi"/>
        </w:rPr>
        <w:t>comportar-se de modo inidôneo ou cometer fraude de qualquer natureza, em especial quando:</w:t>
      </w:r>
      <w:bookmarkEnd w:id="41"/>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r w:rsidR="00F84C8C" w:rsidRPr="00963C3F">
        <w:rPr>
          <w:rFonts w:asciiTheme="minorHAnsi" w:hAnsiTheme="minorHAnsi" w:cstheme="minorHAnsi"/>
        </w:rPr>
        <w:t xml:space="preserve">agir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r w:rsidR="00F84C8C" w:rsidRPr="00963C3F">
        <w:rPr>
          <w:rFonts w:asciiTheme="minorHAnsi" w:hAnsiTheme="minorHAnsi" w:cstheme="minorHAnsi"/>
        </w:rPr>
        <w:t xml:space="preserve">induzir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9.1.6.3. </w:t>
      </w:r>
      <w:r w:rsidR="00F84C8C" w:rsidRPr="00963C3F">
        <w:rPr>
          <w:rFonts w:asciiTheme="minorHAnsi" w:hAnsiTheme="minorHAnsi" w:cstheme="minorHAnsi"/>
        </w:rPr>
        <w:t xml:space="preserve">apresentar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2" w:name="_Ref114668251"/>
      <w:r w:rsidR="00F84C8C" w:rsidRPr="00963C3F">
        <w:rPr>
          <w:rFonts w:asciiTheme="minorHAnsi" w:hAnsiTheme="minorHAnsi" w:cstheme="minorHAnsi"/>
        </w:rPr>
        <w:t>praticar atos ilícitos com vistas a frustrar os objetivos da licitação</w:t>
      </w:r>
      <w:bookmarkEnd w:id="42"/>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3" w:name="_Ref114668252"/>
      <w:r w:rsidR="00F84C8C" w:rsidRPr="00963C3F">
        <w:rPr>
          <w:rFonts w:asciiTheme="minorHAnsi" w:hAnsiTheme="minorHAnsi" w:cstheme="minorHAnsi"/>
        </w:rPr>
        <w:t xml:space="preserve">praticar ato lesivo previsto no </w:t>
      </w:r>
      <w:hyperlink r:id="rId46"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3"/>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9.2. </w:t>
      </w:r>
      <w:bookmarkEnd w:id="36"/>
      <w:r w:rsidR="00F84C8C" w:rsidRPr="00963C3F">
        <w:rPr>
          <w:rFonts w:asciiTheme="minorHAnsi" w:hAnsiTheme="minorHAnsi" w:cstheme="minorHAnsi"/>
        </w:rPr>
        <w:t xml:space="preserve">Com fulcro na </w:t>
      </w:r>
      <w:hyperlink r:id="rId47"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r w:rsidR="00F84C8C" w:rsidRPr="00963C3F">
        <w:rPr>
          <w:rFonts w:asciiTheme="minorHAnsi" w:hAnsiTheme="minorHAnsi" w:cstheme="minorHAnsi"/>
        </w:rPr>
        <w:t xml:space="preserve">advertência;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r w:rsidR="00F84C8C" w:rsidRPr="00963C3F">
        <w:rPr>
          <w:rFonts w:asciiTheme="minorHAnsi" w:hAnsiTheme="minorHAnsi" w:cstheme="minorHAnsi"/>
        </w:rPr>
        <w:t>multa;</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r w:rsidR="00F84C8C" w:rsidRPr="00963C3F">
        <w:rPr>
          <w:rFonts w:asciiTheme="minorHAnsi" w:hAnsiTheme="minorHAnsi" w:cstheme="minorHAnsi"/>
        </w:rPr>
        <w:t>impedimento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r w:rsidR="00F84C8C" w:rsidRPr="00963C3F">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r w:rsidR="00F84C8C" w:rsidRPr="00963C3F">
        <w:rPr>
          <w:rFonts w:asciiTheme="minorHAnsi" w:hAnsiTheme="minorHAnsi" w:cstheme="minorHAnsi"/>
        </w:rPr>
        <w:t>a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r w:rsidR="00F84C8C" w:rsidRPr="00963C3F">
        <w:rPr>
          <w:rFonts w:asciiTheme="minorHAnsi" w:hAnsiTheme="minorHAnsi" w:cstheme="minorHAnsi"/>
        </w:rPr>
        <w:t>as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r w:rsidR="00F84C8C" w:rsidRPr="00963C3F">
        <w:rPr>
          <w:rFonts w:asciiTheme="minorHAnsi" w:hAnsiTheme="minorHAnsi" w:cstheme="minorHAnsi"/>
        </w:rPr>
        <w:t>as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r w:rsidR="00F84C8C" w:rsidRPr="00963C3F">
        <w:rPr>
          <w:rFonts w:asciiTheme="minorHAnsi" w:hAnsiTheme="minorHAnsi" w:cstheme="minorHAnsi"/>
        </w:rPr>
        <w:t>os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r w:rsidR="00F84C8C" w:rsidRPr="00963C3F">
        <w:rPr>
          <w:rFonts w:asciiTheme="minorHAnsi" w:hAnsiTheme="minorHAnsi" w:cstheme="minorHAnsi"/>
        </w:rPr>
        <w:t>a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4"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4"/>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r w:rsidR="00F84C8C" w:rsidRPr="00963C3F">
        <w:rPr>
          <w:rFonts w:asciiTheme="minorHAnsi" w:hAnsiTheme="minorHAnsi" w:cstheme="minorHAnsi"/>
        </w:rPr>
        <w:t xml:space="preserve">A sanção de impedimento de licitar e contratar será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48"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49"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9.10. </w:t>
      </w:r>
      <w:r w:rsidR="00F84C8C" w:rsidRPr="00963C3F">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0"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devendo protocolar o pedido até 3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10.2. A resposta à impugnação ou ao pedido de esclarecimento será divulgado em sítio eletrônico oficial no prazo de até 3 (três) dias úteis, limitado ao último dia útil anterior à data da abertura do certame.</w:t>
      </w:r>
    </w:p>
    <w:p w14:paraId="77E9ACD8" w14:textId="7004B4ED"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r w:rsidR="008A538D" w:rsidRPr="008A538D">
        <w:t>msouzalicitacao@hotmail.com</w:t>
      </w:r>
      <w:r w:rsidR="00B547C5">
        <w:t xml:space="preserve">. </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r w:rsidRPr="00963C3F">
        <w:rPr>
          <w:rFonts w:asciiTheme="minorHAnsi" w:hAnsiTheme="minorHAnsi" w:cstheme="minorHAnsi"/>
        </w:rPr>
        <w:t>10.4.1.A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580CB93D"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lastRenderedPageBreak/>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11.7. Na contagem dos prazos estabelecidos neste Edital e seus Anexos, excluir-se-á o dia do início e incluir-se-á o do vencimento. Só se iniciam e vencem os prazos em dias de expediente na Administração.</w:t>
      </w:r>
    </w:p>
    <w:p w14:paraId="4E241076" w14:textId="723A810C"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4D98B414"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 xml:space="preserve">no endereço eletrônico www.comprasgovernamentais.gov.br, e também poderão ser lidos e/ou obtidos no endereço na </w:t>
      </w:r>
      <w:r w:rsidR="008A538D" w:rsidRPr="008A538D">
        <w:rPr>
          <w:rFonts w:asciiTheme="minorHAnsi" w:hAnsiTheme="minorHAnsi" w:cstheme="minorHAnsi"/>
        </w:rPr>
        <w:t>Rua Neném Miranda, nº 78, Centro, Marcionílio Souza</w:t>
      </w:r>
      <w:r w:rsidR="008A538D">
        <w:rPr>
          <w:rFonts w:asciiTheme="minorHAnsi" w:hAnsiTheme="minorHAnsi" w:cstheme="minorHAnsi"/>
        </w:rPr>
        <w:t>-</w:t>
      </w:r>
      <w:r w:rsidR="00B547C5" w:rsidRPr="00B547C5">
        <w:rPr>
          <w:rFonts w:asciiTheme="minorHAnsi" w:hAnsiTheme="minorHAnsi" w:cstheme="minorHAnsi"/>
        </w:rPr>
        <w:t>BA,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 ANEXO I - Termo de Referência</w:t>
      </w:r>
    </w:p>
    <w:p w14:paraId="19A348F9" w14:textId="1A8DAC6C" w:rsidR="006D3091" w:rsidRPr="00963C3F" w:rsidRDefault="006D3091" w:rsidP="00B56498">
      <w:pPr>
        <w:spacing w:line="276" w:lineRule="auto"/>
        <w:jc w:val="both"/>
        <w:rPr>
          <w:rFonts w:asciiTheme="minorHAnsi" w:hAnsiTheme="minorHAnsi" w:cstheme="minorHAnsi"/>
        </w:rPr>
      </w:pPr>
      <w:r>
        <w:rPr>
          <w:rFonts w:asciiTheme="minorHAnsi" w:hAnsiTheme="minorHAnsi" w:cstheme="minorHAnsi"/>
        </w:rPr>
        <w:tab/>
        <w:t>11.11.</w:t>
      </w:r>
      <w:r w:rsidR="007E7ED2">
        <w:rPr>
          <w:rFonts w:asciiTheme="minorHAnsi" w:hAnsiTheme="minorHAnsi" w:cstheme="minorHAnsi"/>
        </w:rPr>
        <w:t>2</w:t>
      </w:r>
      <w:r>
        <w:rPr>
          <w:rFonts w:asciiTheme="minorHAnsi" w:hAnsiTheme="minorHAnsi" w:cstheme="minorHAnsi"/>
        </w:rPr>
        <w:t xml:space="preserve">. ANEXO II </w:t>
      </w:r>
      <w:r w:rsidRPr="00963C3F">
        <w:rPr>
          <w:rFonts w:asciiTheme="minorHAnsi" w:hAnsiTheme="minorHAnsi" w:cstheme="minorHAnsi"/>
        </w:rPr>
        <w:t xml:space="preserve">– Minuta </w:t>
      </w:r>
      <w:r>
        <w:rPr>
          <w:rFonts w:asciiTheme="minorHAnsi" w:hAnsiTheme="minorHAnsi" w:cstheme="minorHAnsi"/>
        </w:rPr>
        <w:t>do Contrato</w:t>
      </w:r>
    </w:p>
    <w:p w14:paraId="5355E24B" w14:textId="02DEE1D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ab/>
      </w:r>
    </w:p>
    <w:p w14:paraId="4732DE42" w14:textId="0CD5AA3D" w:rsidR="0031465F" w:rsidRPr="006C18D5" w:rsidRDefault="00E33555" w:rsidP="006C18D5">
      <w:pPr>
        <w:jc w:val="right"/>
        <w:rPr>
          <w:rFonts w:asciiTheme="minorHAnsi" w:hAnsiTheme="minorHAnsi" w:cstheme="minorHAnsi"/>
          <w:sz w:val="22"/>
          <w:szCs w:val="22"/>
        </w:rPr>
      </w:pPr>
      <w:r w:rsidRPr="006C18D5">
        <w:rPr>
          <w:rFonts w:asciiTheme="minorHAnsi" w:hAnsiTheme="minorHAnsi" w:cstheme="minorHAnsi"/>
        </w:rPr>
        <w:t>Marcionílio Souza</w:t>
      </w:r>
      <w:r w:rsidR="0031465F" w:rsidRPr="006C18D5">
        <w:rPr>
          <w:rFonts w:asciiTheme="minorHAnsi" w:hAnsiTheme="minorHAnsi" w:cstheme="minorHAnsi"/>
        </w:rPr>
        <w:t xml:space="preserve">– Bahia, </w:t>
      </w:r>
      <w:r w:rsidR="00F87F26">
        <w:rPr>
          <w:rFonts w:asciiTheme="minorHAnsi" w:hAnsiTheme="minorHAnsi" w:cstheme="minorHAnsi"/>
        </w:rPr>
        <w:t>02</w:t>
      </w:r>
      <w:r w:rsidR="00E526BD" w:rsidRPr="006C18D5">
        <w:rPr>
          <w:rFonts w:asciiTheme="minorHAnsi" w:hAnsiTheme="minorHAnsi" w:cstheme="minorHAnsi"/>
        </w:rPr>
        <w:t xml:space="preserve"> </w:t>
      </w:r>
      <w:r w:rsidR="0031465F" w:rsidRPr="006C18D5">
        <w:rPr>
          <w:rFonts w:asciiTheme="minorHAnsi" w:hAnsiTheme="minorHAnsi" w:cstheme="minorHAnsi"/>
        </w:rPr>
        <w:t xml:space="preserve">de </w:t>
      </w:r>
      <w:r w:rsidR="00F87F26">
        <w:rPr>
          <w:rFonts w:asciiTheme="minorHAnsi" w:hAnsiTheme="minorHAnsi" w:cstheme="minorHAnsi"/>
        </w:rPr>
        <w:t>setembro</w:t>
      </w:r>
      <w:r w:rsidR="0031465F" w:rsidRPr="006C18D5">
        <w:rPr>
          <w:rFonts w:asciiTheme="minorHAnsi" w:hAnsiTheme="minorHAnsi" w:cstheme="minorHAnsi"/>
        </w:rPr>
        <w:t xml:space="preserve"> de 202</w:t>
      </w:r>
      <w:r w:rsidR="001508EF" w:rsidRPr="006C18D5">
        <w:rPr>
          <w:rFonts w:asciiTheme="minorHAnsi" w:hAnsiTheme="minorHAnsi" w:cstheme="minorHAnsi"/>
        </w:rPr>
        <w:t>5</w:t>
      </w:r>
    </w:p>
    <w:p w14:paraId="765AAF82" w14:textId="77777777" w:rsidR="0031465F" w:rsidRPr="006C18D5" w:rsidRDefault="0031465F" w:rsidP="0031465F">
      <w:pPr>
        <w:rPr>
          <w:rFonts w:asciiTheme="minorHAnsi" w:hAnsiTheme="minorHAnsi" w:cstheme="minorHAnsi"/>
        </w:rPr>
      </w:pPr>
    </w:p>
    <w:p w14:paraId="7B8C54ED" w14:textId="4F808D44" w:rsidR="00B56498" w:rsidRPr="00963C3F" w:rsidRDefault="00B56498" w:rsidP="00B56498">
      <w:pPr>
        <w:spacing w:line="276" w:lineRule="auto"/>
        <w:jc w:val="both"/>
        <w:rPr>
          <w:rFonts w:asciiTheme="minorHAnsi" w:eastAsia="MS Mincho" w:hAnsiTheme="minorHAnsi" w:cstheme="minorHAnsi"/>
          <w:b/>
          <w:color w:val="FF0000"/>
        </w:rPr>
      </w:pPr>
    </w:p>
    <w:p w14:paraId="11B85B26" w14:textId="77777777" w:rsidR="00B56498" w:rsidRDefault="00B56498" w:rsidP="00B56498">
      <w:pPr>
        <w:spacing w:line="276" w:lineRule="auto"/>
        <w:jc w:val="both"/>
        <w:rPr>
          <w:rFonts w:asciiTheme="minorHAnsi" w:eastAsia="MS Mincho" w:hAnsiTheme="minorHAnsi" w:cstheme="minorHAnsi"/>
          <w:b/>
          <w:color w:val="FF0000"/>
        </w:rPr>
      </w:pPr>
    </w:p>
    <w:p w14:paraId="33C5F6CE" w14:textId="77777777" w:rsidR="006C18D5" w:rsidRDefault="006C18D5" w:rsidP="00B56498">
      <w:pPr>
        <w:spacing w:line="276" w:lineRule="auto"/>
        <w:jc w:val="both"/>
        <w:rPr>
          <w:rFonts w:asciiTheme="minorHAnsi" w:eastAsia="MS Mincho" w:hAnsiTheme="minorHAnsi" w:cstheme="minorHAnsi"/>
          <w:b/>
          <w:color w:val="FF0000"/>
        </w:rPr>
      </w:pPr>
    </w:p>
    <w:p w14:paraId="4E144024" w14:textId="77777777" w:rsidR="006C18D5" w:rsidRPr="00963C3F" w:rsidRDefault="006C18D5" w:rsidP="00B56498">
      <w:pPr>
        <w:spacing w:line="276" w:lineRule="auto"/>
        <w:jc w:val="both"/>
        <w:rPr>
          <w:rFonts w:asciiTheme="minorHAnsi" w:eastAsia="MS Mincho" w:hAnsiTheme="minorHAnsi" w:cstheme="minorHAnsi"/>
          <w:b/>
          <w:color w:val="FF0000"/>
        </w:rPr>
      </w:pPr>
    </w:p>
    <w:p w14:paraId="498E53DC" w14:textId="77777777" w:rsidR="00C264A4" w:rsidRPr="006C18D5" w:rsidRDefault="00C264A4" w:rsidP="00B547C5">
      <w:pPr>
        <w:pStyle w:val="PargrafodaLista"/>
        <w:ind w:left="0"/>
        <w:jc w:val="center"/>
        <w:rPr>
          <w:rFonts w:ascii="Calibri" w:eastAsiaTheme="minorEastAsia" w:hAnsi="Calibri" w:cs="Calibri"/>
          <w:b/>
          <w:bCs/>
          <w:kern w:val="0"/>
          <w14:ligatures w14:val="none"/>
        </w:rPr>
      </w:pPr>
      <w:r w:rsidRPr="006C18D5">
        <w:rPr>
          <w:rFonts w:ascii="Calibri" w:eastAsiaTheme="minorEastAsia" w:hAnsi="Calibri" w:cs="Calibri"/>
          <w:b/>
          <w:bCs/>
          <w:kern w:val="0"/>
          <w14:ligatures w14:val="none"/>
        </w:rPr>
        <w:t xml:space="preserve">HERMINIO JOSÉ OLIVEIRA MERCÊS </w:t>
      </w:r>
    </w:p>
    <w:p w14:paraId="7A3E8AFA" w14:textId="404F9EDD" w:rsidR="00B547C5" w:rsidRPr="006C18D5" w:rsidRDefault="00B547C5" w:rsidP="00B547C5">
      <w:pPr>
        <w:pStyle w:val="PargrafodaLista"/>
        <w:ind w:left="0"/>
        <w:jc w:val="center"/>
        <w:rPr>
          <w:rFonts w:ascii="Calibri" w:hAnsi="Calibri" w:cs="Calibri"/>
          <w:b/>
          <w:bCs/>
        </w:rPr>
      </w:pPr>
      <w:r w:rsidRPr="006C18D5">
        <w:rPr>
          <w:rFonts w:ascii="Calibri" w:hAnsi="Calibri" w:cs="Calibri"/>
          <w:bCs/>
        </w:rPr>
        <w:t>Prefeito Municipal</w:t>
      </w:r>
    </w:p>
    <w:p w14:paraId="6829D8C5" w14:textId="77777777" w:rsidR="00B56498" w:rsidRPr="00963C3F"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873BA2">
      <w:headerReference w:type="default" r:id="rId51"/>
      <w:footerReference w:type="default" r:id="rId52"/>
      <w:headerReference w:type="first" r:id="rId53"/>
      <w:pgSz w:w="11906" w:h="16838"/>
      <w:pgMar w:top="1701" w:right="849" w:bottom="1134" w:left="851" w:header="68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4ACFC" w14:textId="77777777" w:rsidR="00873BA2" w:rsidRDefault="00873BA2" w:rsidP="00D021CC">
      <w:r>
        <w:separator/>
      </w:r>
    </w:p>
  </w:endnote>
  <w:endnote w:type="continuationSeparator" w:id="0">
    <w:p w14:paraId="5F71BED1" w14:textId="77777777" w:rsidR="00873BA2" w:rsidRDefault="00873BA2"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0140" w14:textId="564518FA" w:rsidR="00C030BC" w:rsidRDefault="00C030BC" w:rsidP="00E33555">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3426ECA9" w14:textId="77777777" w:rsidR="00C030BC" w:rsidRPr="00F23E88" w:rsidRDefault="00C030BC" w:rsidP="00E33555">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p w14:paraId="57B1BC42" w14:textId="3650EF1D" w:rsidR="00C030BC" w:rsidRPr="00E33555" w:rsidRDefault="00C030BC" w:rsidP="00E3355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1F09D" w14:textId="77777777" w:rsidR="00873BA2" w:rsidRDefault="00873BA2" w:rsidP="00D021CC">
      <w:r>
        <w:separator/>
      </w:r>
    </w:p>
  </w:footnote>
  <w:footnote w:type="continuationSeparator" w:id="0">
    <w:p w14:paraId="40F9C697" w14:textId="77777777" w:rsidR="00873BA2" w:rsidRDefault="00873BA2" w:rsidP="00D0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C988" w14:textId="34DE5881" w:rsidR="00C030BC" w:rsidRPr="008107E1" w:rsidRDefault="00000000" w:rsidP="00D03561">
    <w:pPr>
      <w:pStyle w:val="Cabealho"/>
      <w:tabs>
        <w:tab w:val="clear" w:pos="4252"/>
      </w:tabs>
      <w:rPr>
        <w:rFonts w:ascii="Bookman Old Style" w:hAnsi="Bookman Old Style" w:cs="Arial"/>
        <w:bCs/>
        <w:sz w:val="16"/>
        <w:szCs w:val="16"/>
      </w:rPr>
    </w:pPr>
    <w:r>
      <w:rPr>
        <w:noProof/>
        <w14:ligatures w14:val="standardContextual"/>
      </w:rPr>
      <w:object w:dxaOrig="1440" w:dyaOrig="1440" w14:anchorId="0CC7C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05pt;margin-top:-3.6pt;width:66.5pt;height:49.2pt;z-index:251658240;mso-wrap-edited:f" wrapcoords="-51 0 -51 21550 21600 21550 21600 0 -51 0">
          <v:imagedata r:id="rId1" o:title=""/>
          <w10:wrap type="through"/>
        </v:shape>
        <o:OLEObject Type="Embed" ProgID="PBrush" ShapeID="_x0000_s1025" DrawAspect="Content" ObjectID="_1818578385" r:id="rId2"/>
      </w:object>
    </w:r>
    <w:r w:rsidR="00C030BC">
      <w:rPr>
        <w:rFonts w:ascii="Bookman Old Style" w:hAnsi="Bookman Old Style" w:cs="Arial"/>
        <w:bCs/>
        <w:sz w:val="16"/>
        <w:szCs w:val="16"/>
      </w:rPr>
      <w:t xml:space="preserve">                                     </w:t>
    </w:r>
    <w:r w:rsidR="00C030BC" w:rsidRPr="008107E1">
      <w:rPr>
        <w:rFonts w:ascii="Bookman Old Style" w:hAnsi="Bookman Old Style" w:cs="Arial"/>
        <w:bCs/>
        <w:sz w:val="16"/>
        <w:szCs w:val="16"/>
      </w:rPr>
      <w:t>ESTADO DA BAHIA</w:t>
    </w:r>
  </w:p>
  <w:p w14:paraId="2C016AE2" w14:textId="10C82EC5" w:rsidR="00C030BC" w:rsidRPr="008107E1" w:rsidRDefault="00C030BC" w:rsidP="00D03561">
    <w:pPr>
      <w:pStyle w:val="Cabealho"/>
      <w:rPr>
        <w:rFonts w:ascii="Arial" w:hAnsi="Arial" w:cs="Arial"/>
        <w:b/>
      </w:rPr>
    </w:pPr>
    <w:r>
      <w:rPr>
        <w:rFonts w:ascii="Arial" w:hAnsi="Arial" w:cs="Arial"/>
        <w:b/>
      </w:rPr>
      <w:t xml:space="preserve">               </w:t>
    </w:r>
    <w:r w:rsidRPr="008107E1">
      <w:rPr>
        <w:rFonts w:ascii="Arial" w:hAnsi="Arial" w:cs="Arial"/>
        <w:b/>
      </w:rPr>
      <w:t>P</w:t>
    </w:r>
    <w:r>
      <w:rPr>
        <w:rFonts w:ascii="Arial" w:hAnsi="Arial" w:cs="Arial"/>
        <w:b/>
      </w:rPr>
      <w:t xml:space="preserve">           P</w:t>
    </w:r>
    <w:r w:rsidRPr="008107E1">
      <w:rPr>
        <w:rFonts w:ascii="Arial" w:hAnsi="Arial" w:cs="Arial"/>
        <w:b/>
      </w:rPr>
      <w:t>REFEITURA MUNICIPAL DE MARCIONÍLIO SOUZA</w:t>
    </w:r>
  </w:p>
  <w:p w14:paraId="4D6E18F9" w14:textId="77777777" w:rsidR="00C030BC" w:rsidRPr="008107E1" w:rsidRDefault="00C030BC" w:rsidP="00D03561">
    <w:pPr>
      <w:pStyle w:val="Cabealho"/>
      <w:ind w:firstLine="851"/>
      <w:rPr>
        <w:rFonts w:ascii="Bookman Old Style" w:hAnsi="Bookman Old Style" w:cs="Arial"/>
        <w:bCs/>
        <w:sz w:val="16"/>
        <w:szCs w:val="16"/>
      </w:rPr>
    </w:pPr>
    <w:r>
      <w:rPr>
        <w:rFonts w:ascii="Bookman Old Style" w:hAnsi="Bookman Old Style" w:cs="Arial"/>
        <w:bCs/>
        <w:sz w:val="16"/>
        <w:szCs w:val="16"/>
      </w:rPr>
      <w:t xml:space="preserve">                    </w:t>
    </w:r>
    <w:r w:rsidRPr="008107E1">
      <w:rPr>
        <w:rFonts w:ascii="Bookman Old Style" w:hAnsi="Bookman Old Style" w:cs="Arial"/>
        <w:bCs/>
        <w:sz w:val="16"/>
        <w:szCs w:val="16"/>
      </w:rPr>
      <w:t>PODER EXECUTIVO</w:t>
    </w:r>
  </w:p>
  <w:p w14:paraId="13C0DD21" w14:textId="77777777" w:rsidR="00C030BC" w:rsidRPr="008107E1" w:rsidRDefault="00C030BC" w:rsidP="00D03561">
    <w:pPr>
      <w:pStyle w:val="Cabealho"/>
      <w:ind w:firstLine="851"/>
      <w:rPr>
        <w:rFonts w:ascii="Bookman Old Style" w:hAnsi="Bookman Old Style" w:cs="Arial"/>
        <w:bCs/>
        <w:sz w:val="16"/>
        <w:szCs w:val="16"/>
      </w:rPr>
    </w:pPr>
    <w:r>
      <w:rPr>
        <w:rFonts w:ascii="Bookman Old Style" w:hAnsi="Bookman Old Style" w:cs="Arial"/>
        <w:bCs/>
        <w:sz w:val="16"/>
        <w:szCs w:val="16"/>
      </w:rPr>
      <w:t xml:space="preserve">                    </w:t>
    </w:r>
    <w:r w:rsidRPr="008107E1">
      <w:rPr>
        <w:rFonts w:ascii="Bookman Old Style" w:hAnsi="Bookman Old Style" w:cs="Arial"/>
        <w:bCs/>
        <w:sz w:val="16"/>
        <w:szCs w:val="16"/>
      </w:rPr>
      <w:t>CNPJ 13.765.219/0001-23</w:t>
    </w:r>
  </w:p>
  <w:p w14:paraId="17CE96F5" w14:textId="37EBC1F3" w:rsidR="00C030BC" w:rsidRDefault="00C030BC" w:rsidP="00D0356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D19A" w14:textId="2F09168B" w:rsidR="00C030BC" w:rsidRDefault="00C030BC">
    <w:pPr>
      <w:pStyle w:val="Cabealho"/>
    </w:pPr>
    <w:r>
      <w:rPr>
        <w:rFonts w:cs="Ecofont_Spranq_eco_Sans"/>
        <w:noProof/>
        <w:color w:val="000000"/>
      </w:rPr>
      <w:drawing>
        <wp:anchor distT="0" distB="0" distL="0" distR="0" simplePos="0" relativeHeight="251657216"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5"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502554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6228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1715"/>
    <w:rsid w:val="00013AE9"/>
    <w:rsid w:val="00053535"/>
    <w:rsid w:val="00083673"/>
    <w:rsid w:val="000844CB"/>
    <w:rsid w:val="00085ED4"/>
    <w:rsid w:val="0010301B"/>
    <w:rsid w:val="001071FE"/>
    <w:rsid w:val="00131179"/>
    <w:rsid w:val="0013285A"/>
    <w:rsid w:val="001508EF"/>
    <w:rsid w:val="00171715"/>
    <w:rsid w:val="001760FC"/>
    <w:rsid w:val="00180ACE"/>
    <w:rsid w:val="00185B91"/>
    <w:rsid w:val="00195D4A"/>
    <w:rsid w:val="00196A16"/>
    <w:rsid w:val="001A2A1A"/>
    <w:rsid w:val="001A725B"/>
    <w:rsid w:val="001C01A1"/>
    <w:rsid w:val="001C3FB2"/>
    <w:rsid w:val="001E35AE"/>
    <w:rsid w:val="001F0A48"/>
    <w:rsid w:val="00230C82"/>
    <w:rsid w:val="002951E1"/>
    <w:rsid w:val="002B5A01"/>
    <w:rsid w:val="002C6122"/>
    <w:rsid w:val="002D31B2"/>
    <w:rsid w:val="002E374C"/>
    <w:rsid w:val="003054F9"/>
    <w:rsid w:val="0031465F"/>
    <w:rsid w:val="00335E53"/>
    <w:rsid w:val="003365EE"/>
    <w:rsid w:val="0035332A"/>
    <w:rsid w:val="00393BED"/>
    <w:rsid w:val="003A5D45"/>
    <w:rsid w:val="003D2797"/>
    <w:rsid w:val="0040141F"/>
    <w:rsid w:val="0040751C"/>
    <w:rsid w:val="00415FA8"/>
    <w:rsid w:val="004460F7"/>
    <w:rsid w:val="00471B4B"/>
    <w:rsid w:val="004B44EC"/>
    <w:rsid w:val="004C0558"/>
    <w:rsid w:val="004C71DB"/>
    <w:rsid w:val="00505BA4"/>
    <w:rsid w:val="00507BBF"/>
    <w:rsid w:val="0057028A"/>
    <w:rsid w:val="005A3238"/>
    <w:rsid w:val="005D09AA"/>
    <w:rsid w:val="005E5941"/>
    <w:rsid w:val="005E5AD8"/>
    <w:rsid w:val="00610AEA"/>
    <w:rsid w:val="00612783"/>
    <w:rsid w:val="00615C0E"/>
    <w:rsid w:val="00656F0E"/>
    <w:rsid w:val="0067371F"/>
    <w:rsid w:val="006A0EEF"/>
    <w:rsid w:val="006B2A19"/>
    <w:rsid w:val="006C18D5"/>
    <w:rsid w:val="006D3091"/>
    <w:rsid w:val="007320EE"/>
    <w:rsid w:val="0075233F"/>
    <w:rsid w:val="00773078"/>
    <w:rsid w:val="0077310F"/>
    <w:rsid w:val="00790DC7"/>
    <w:rsid w:val="00790F70"/>
    <w:rsid w:val="007E7ED2"/>
    <w:rsid w:val="007F7DF2"/>
    <w:rsid w:val="00811046"/>
    <w:rsid w:val="00837C77"/>
    <w:rsid w:val="00873BA2"/>
    <w:rsid w:val="008A3FD8"/>
    <w:rsid w:val="008A4CD0"/>
    <w:rsid w:val="008A538D"/>
    <w:rsid w:val="008B069E"/>
    <w:rsid w:val="008C309F"/>
    <w:rsid w:val="008C5B6E"/>
    <w:rsid w:val="00902FAE"/>
    <w:rsid w:val="009050E3"/>
    <w:rsid w:val="009256C3"/>
    <w:rsid w:val="00941D56"/>
    <w:rsid w:val="00944784"/>
    <w:rsid w:val="00954E7A"/>
    <w:rsid w:val="00963C3F"/>
    <w:rsid w:val="00964F96"/>
    <w:rsid w:val="00985D1E"/>
    <w:rsid w:val="00992E51"/>
    <w:rsid w:val="009D1286"/>
    <w:rsid w:val="00A438F8"/>
    <w:rsid w:val="00AA1C00"/>
    <w:rsid w:val="00AA4205"/>
    <w:rsid w:val="00AA4D6A"/>
    <w:rsid w:val="00AA6284"/>
    <w:rsid w:val="00AF3D2D"/>
    <w:rsid w:val="00B15D01"/>
    <w:rsid w:val="00B547C5"/>
    <w:rsid w:val="00B5593E"/>
    <w:rsid w:val="00B56498"/>
    <w:rsid w:val="00B73C60"/>
    <w:rsid w:val="00B747B6"/>
    <w:rsid w:val="00B75452"/>
    <w:rsid w:val="00B76B5D"/>
    <w:rsid w:val="00B809A2"/>
    <w:rsid w:val="00B87062"/>
    <w:rsid w:val="00C030BC"/>
    <w:rsid w:val="00C236F7"/>
    <w:rsid w:val="00C23A2D"/>
    <w:rsid w:val="00C264A4"/>
    <w:rsid w:val="00C31E1E"/>
    <w:rsid w:val="00C90F31"/>
    <w:rsid w:val="00CA66AD"/>
    <w:rsid w:val="00CA6EF8"/>
    <w:rsid w:val="00CB56B9"/>
    <w:rsid w:val="00CC2855"/>
    <w:rsid w:val="00CE11C7"/>
    <w:rsid w:val="00D021CC"/>
    <w:rsid w:val="00D03561"/>
    <w:rsid w:val="00D06114"/>
    <w:rsid w:val="00D40128"/>
    <w:rsid w:val="00D52CF2"/>
    <w:rsid w:val="00D60E17"/>
    <w:rsid w:val="00D72E39"/>
    <w:rsid w:val="00DD5C71"/>
    <w:rsid w:val="00E33555"/>
    <w:rsid w:val="00E526BD"/>
    <w:rsid w:val="00F000DA"/>
    <w:rsid w:val="00F01CA4"/>
    <w:rsid w:val="00F51E2C"/>
    <w:rsid w:val="00F84C8C"/>
    <w:rsid w:val="00F87F26"/>
    <w:rsid w:val="00F90991"/>
    <w:rsid w:val="00F90B4E"/>
    <w:rsid w:val="00F95D55"/>
    <w:rsid w:val="00FE2979"/>
    <w:rsid w:val="00FE42D8"/>
    <w:rsid w:val="00FF5FB3"/>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D2C0A"/>
  <w15:docId w15:val="{41381A2A-924A-4FC4-AF8E-BCBDEB79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semiHidden/>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nhideWhenUsed/>
    <w:rsid w:val="00D021CC"/>
    <w:pPr>
      <w:tabs>
        <w:tab w:val="center" w:pos="4252"/>
        <w:tab w:val="right" w:pos="8504"/>
      </w:tabs>
    </w:pPr>
  </w:style>
  <w:style w:type="character" w:customStyle="1" w:styleId="CabealhoChar">
    <w:name w:val="Cabeçalho Char"/>
    <w:basedOn w:val="Fontepargpadro"/>
    <w:link w:val="Cabealho"/>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BE3F6-AA47-4088-A486-85E06A6F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19</Pages>
  <Words>9599</Words>
  <Characters>51839</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CLAUDIO ITAMAR NERES JUNIOR</cp:lastModifiedBy>
  <cp:revision>60</cp:revision>
  <dcterms:created xsi:type="dcterms:W3CDTF">2024-01-18T11:15:00Z</dcterms:created>
  <dcterms:modified xsi:type="dcterms:W3CDTF">2025-09-05T14:51:00Z</dcterms:modified>
</cp:coreProperties>
</file>